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FFF8" w14:textId="4B4F6365" w:rsidR="00392F5F" w:rsidRDefault="00781262" w:rsidP="00392F5F">
      <w:pPr>
        <w:pStyle w:val="Heading2"/>
      </w:pPr>
      <w:bookmarkStart w:id="0" w:name="_Toc239667216"/>
      <w:r w:rsidRPr="00DD6988">
        <w:rPr>
          <w:noProof/>
        </w:rPr>
        <w:drawing>
          <wp:anchor distT="0" distB="0" distL="114300" distR="114300" simplePos="0" relativeHeight="251659264" behindDoc="0" locked="0" layoutInCell="1" allowOverlap="1" wp14:anchorId="3FA4ED16" wp14:editId="6DC2C75D">
            <wp:simplePos x="0" y="0"/>
            <wp:positionH relativeFrom="column">
              <wp:posOffset>4708576</wp:posOffset>
            </wp:positionH>
            <wp:positionV relativeFrom="paragraph">
              <wp:posOffset>-685800</wp:posOffset>
            </wp:positionV>
            <wp:extent cx="1480133" cy="586740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183" cy="589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392F5F" w:rsidRPr="004B4DBF">
        <w:t>Guideline Agenda for  2</w:t>
      </w:r>
      <w:r w:rsidR="00392F5F" w:rsidRPr="004B4DBF">
        <w:rPr>
          <w:vertAlign w:val="superscript"/>
        </w:rPr>
        <w:t>nd</w:t>
      </w:r>
      <w:r w:rsidR="00392F5F" w:rsidRPr="004B4DBF">
        <w:t xml:space="preserve"> </w:t>
      </w:r>
      <w:smartTag w:uri="urn:schemas-microsoft-com:office:smarttags" w:element="address">
        <w:smartTag w:uri="urn:schemas-microsoft-com:office:smarttags" w:element="Street">
          <w:r w:rsidR="00392F5F" w:rsidRPr="004B4DBF">
            <w:t>Three Way</w:t>
          </w:r>
        </w:smartTag>
      </w:smartTag>
      <w:r w:rsidR="00392F5F" w:rsidRPr="004B4DBF">
        <w:t xml:space="preserve"> Meeting</w:t>
      </w:r>
      <w:bookmarkEnd w:id="0"/>
      <w:r w:rsidR="00392F5F" w:rsidRPr="004B4DBF">
        <w:t xml:space="preserve"> </w:t>
      </w:r>
    </w:p>
    <w:p w14:paraId="42149D58" w14:textId="77777777" w:rsidR="00392F5F" w:rsidRPr="004B4DBF" w:rsidRDefault="00392F5F" w:rsidP="00392F5F">
      <w:pPr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 xml:space="preserve">Three way meetings are an opportunity for the student, line manager and </w:t>
      </w:r>
      <w:r>
        <w:rPr>
          <w:rFonts w:cs="Arial"/>
          <w:sz w:val="22"/>
          <w:szCs w:val="22"/>
        </w:rPr>
        <w:t>professional practice</w:t>
      </w:r>
      <w:r w:rsidRPr="004B4DBF">
        <w:rPr>
          <w:rFonts w:cs="Arial"/>
          <w:sz w:val="22"/>
          <w:szCs w:val="22"/>
        </w:rPr>
        <w:t xml:space="preserve"> tutor to meet together to explore issues that relate to the student’s work in the </w:t>
      </w:r>
      <w:r>
        <w:rPr>
          <w:rFonts w:cs="Arial"/>
          <w:sz w:val="22"/>
          <w:szCs w:val="22"/>
        </w:rPr>
        <w:t>professional practice agency</w:t>
      </w:r>
      <w:r w:rsidRPr="004B4DBF">
        <w:rPr>
          <w:rFonts w:cs="Arial"/>
          <w:sz w:val="22"/>
          <w:szCs w:val="22"/>
        </w:rPr>
        <w:t xml:space="preserve"> and how this relates to their professional development and </w:t>
      </w:r>
      <w:r>
        <w:rPr>
          <w:rFonts w:cs="Arial"/>
          <w:sz w:val="22"/>
          <w:szCs w:val="22"/>
        </w:rPr>
        <w:t>professional practice</w:t>
      </w:r>
      <w:r w:rsidRPr="004B4DBF">
        <w:rPr>
          <w:rFonts w:cs="Arial"/>
          <w:sz w:val="22"/>
          <w:szCs w:val="22"/>
        </w:rPr>
        <w:t xml:space="preserve"> assessment.  The three way meeting will usually be arranged by the student but facilitated by the </w:t>
      </w:r>
      <w:r>
        <w:rPr>
          <w:rFonts w:cs="Arial"/>
          <w:sz w:val="22"/>
          <w:szCs w:val="22"/>
        </w:rPr>
        <w:t>professional practice</w:t>
      </w:r>
      <w:r w:rsidRPr="004B4DBF">
        <w:rPr>
          <w:rFonts w:cs="Arial"/>
          <w:sz w:val="22"/>
          <w:szCs w:val="22"/>
        </w:rPr>
        <w:t xml:space="preserve"> tutor. The agenda and questions below are suggestions only and </w:t>
      </w:r>
      <w:r>
        <w:rPr>
          <w:rFonts w:cs="Arial"/>
          <w:sz w:val="22"/>
          <w:szCs w:val="22"/>
        </w:rPr>
        <w:t>Professional practice</w:t>
      </w:r>
      <w:r w:rsidRPr="004B4DBF">
        <w:rPr>
          <w:rFonts w:cs="Arial"/>
          <w:sz w:val="22"/>
          <w:szCs w:val="22"/>
        </w:rPr>
        <w:t xml:space="preserve"> Tutors are free to ask the questions which they feel are most pertinent.  There should also be an opportunity for </w:t>
      </w:r>
      <w:r>
        <w:rPr>
          <w:rFonts w:cs="Arial"/>
          <w:sz w:val="22"/>
          <w:szCs w:val="22"/>
        </w:rPr>
        <w:t>professional practice</w:t>
      </w:r>
      <w:r w:rsidRPr="004B4DBF">
        <w:rPr>
          <w:rFonts w:cs="Arial"/>
          <w:sz w:val="22"/>
          <w:szCs w:val="22"/>
        </w:rPr>
        <w:t xml:space="preserve"> tutors to be asked questions and to make any comments or observations they want to.  </w:t>
      </w:r>
    </w:p>
    <w:p w14:paraId="2BE5010D" w14:textId="77777777" w:rsidR="00392F5F" w:rsidRPr="004B4DBF" w:rsidRDefault="00392F5F" w:rsidP="00392F5F">
      <w:pPr>
        <w:jc w:val="left"/>
        <w:rPr>
          <w:rFonts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5207"/>
      </w:tblGrid>
      <w:tr w:rsidR="00392F5F" w:rsidRPr="004B4DBF" w14:paraId="4F4F1196" w14:textId="77777777" w:rsidTr="00CA3BE2">
        <w:tc>
          <w:tcPr>
            <w:tcW w:w="4261" w:type="dxa"/>
          </w:tcPr>
          <w:p w14:paraId="0B661F86" w14:textId="77777777" w:rsidR="00392F5F" w:rsidRPr="004B4DBF" w:rsidRDefault="00392F5F" w:rsidP="00CA3BE2">
            <w:pPr>
              <w:spacing w:after="0"/>
              <w:jc w:val="left"/>
              <w:rPr>
                <w:rFonts w:cs="Arial"/>
                <w:b/>
                <w:bCs/>
              </w:rPr>
            </w:pPr>
            <w:r w:rsidRPr="004B4DBF">
              <w:rPr>
                <w:rFonts w:cs="Arial"/>
                <w:b/>
                <w:bCs/>
                <w:sz w:val="22"/>
                <w:szCs w:val="22"/>
              </w:rPr>
              <w:t>Student</w:t>
            </w:r>
          </w:p>
        </w:tc>
        <w:tc>
          <w:tcPr>
            <w:tcW w:w="5207" w:type="dxa"/>
          </w:tcPr>
          <w:p w14:paraId="67D41C50" w14:textId="77777777" w:rsidR="00392F5F" w:rsidRPr="004B4DBF" w:rsidRDefault="00392F5F" w:rsidP="00CA3BE2">
            <w:pPr>
              <w:spacing w:after="0"/>
              <w:jc w:val="left"/>
              <w:rPr>
                <w:rFonts w:cs="Arial"/>
                <w:b/>
                <w:bCs/>
              </w:rPr>
            </w:pPr>
            <w:r w:rsidRPr="004B4DBF">
              <w:rPr>
                <w:rFonts w:cs="Arial"/>
                <w:b/>
                <w:bCs/>
                <w:sz w:val="22"/>
                <w:szCs w:val="22"/>
              </w:rPr>
              <w:t>Notes and Action Points</w:t>
            </w:r>
          </w:p>
        </w:tc>
      </w:tr>
      <w:tr w:rsidR="00392F5F" w:rsidRPr="004B4DBF" w14:paraId="3585829D" w14:textId="77777777" w:rsidTr="00CA3BE2">
        <w:tc>
          <w:tcPr>
            <w:tcW w:w="4261" w:type="dxa"/>
          </w:tcPr>
          <w:p w14:paraId="2762903E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 xml:space="preserve">How do you think the </w:t>
            </w:r>
            <w:r>
              <w:rPr>
                <w:rFonts w:cs="Arial"/>
                <w:sz w:val="22"/>
                <w:szCs w:val="22"/>
              </w:rPr>
              <w:t>professional practice agency</w:t>
            </w:r>
            <w:r w:rsidRPr="004B4DBF">
              <w:rPr>
                <w:rFonts w:cs="Arial"/>
                <w:sz w:val="22"/>
                <w:szCs w:val="22"/>
              </w:rPr>
              <w:t xml:space="preserve"> has been going?</w:t>
            </w:r>
          </w:p>
          <w:p w14:paraId="0B4471D2" w14:textId="77777777" w:rsidR="00392F5F" w:rsidRPr="004B4DBF" w:rsidRDefault="00392F5F" w:rsidP="00CA3BE2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5207" w:type="dxa"/>
          </w:tcPr>
          <w:p w14:paraId="5BCF29DA" w14:textId="77777777" w:rsidR="00392F5F" w:rsidRPr="004B4DBF" w:rsidRDefault="00392F5F" w:rsidP="00CA3BE2">
            <w:pPr>
              <w:jc w:val="left"/>
              <w:rPr>
                <w:rFonts w:cs="Arial"/>
                <w:b/>
                <w:bCs/>
              </w:rPr>
            </w:pPr>
          </w:p>
        </w:tc>
      </w:tr>
      <w:tr w:rsidR="00392F5F" w:rsidRPr="004B4DBF" w14:paraId="1B9D7014" w14:textId="77777777" w:rsidTr="00CA3BE2">
        <w:tc>
          <w:tcPr>
            <w:tcW w:w="4261" w:type="dxa"/>
          </w:tcPr>
          <w:p w14:paraId="5DF08285" w14:textId="0FF7907A" w:rsidR="00392F5F" w:rsidRDefault="00392F5F" w:rsidP="00CA3BE2">
            <w:pPr>
              <w:pStyle w:val="BodyText2"/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4B4DBF">
              <w:rPr>
                <w:rFonts w:ascii="Calibri" w:hAnsi="Calibri"/>
                <w:sz w:val="22"/>
                <w:szCs w:val="22"/>
              </w:rPr>
              <w:t xml:space="preserve">How did you find the </w:t>
            </w:r>
            <w:r w:rsidR="00781262">
              <w:rPr>
                <w:rFonts w:ascii="Calibri" w:hAnsi="Calibri"/>
                <w:sz w:val="22"/>
                <w:szCs w:val="22"/>
              </w:rPr>
              <w:t xml:space="preserve">first year practice </w:t>
            </w:r>
            <w:r w:rsidRPr="004B4DBF">
              <w:rPr>
                <w:rFonts w:ascii="Calibri" w:hAnsi="Calibri"/>
                <w:sz w:val="22"/>
                <w:szCs w:val="22"/>
              </w:rPr>
              <w:t>assessment process?  Are there issues that need to be addressed for the end of year assessment?</w:t>
            </w:r>
          </w:p>
          <w:p w14:paraId="6ECC1F13" w14:textId="77777777" w:rsidR="00392F5F" w:rsidRPr="004B4DBF" w:rsidRDefault="00392F5F" w:rsidP="00CA3BE2">
            <w:pPr>
              <w:pStyle w:val="BodyText2"/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07" w:type="dxa"/>
          </w:tcPr>
          <w:p w14:paraId="27D11849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539190C6" w14:textId="77777777" w:rsidTr="00CA3BE2">
        <w:tc>
          <w:tcPr>
            <w:tcW w:w="4261" w:type="dxa"/>
          </w:tcPr>
          <w:p w14:paraId="01E174A7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Are there any problems with meeting the competencies through your work?</w:t>
            </w:r>
          </w:p>
          <w:p w14:paraId="4144E5C9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207" w:type="dxa"/>
          </w:tcPr>
          <w:p w14:paraId="0B3035EE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626A9FE5" w14:textId="77777777" w:rsidTr="00CA3BE2">
        <w:tc>
          <w:tcPr>
            <w:tcW w:w="4261" w:type="dxa"/>
          </w:tcPr>
          <w:p w14:paraId="126BE74E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How are you finding the hours and balance of work?</w:t>
            </w:r>
          </w:p>
          <w:p w14:paraId="509559FA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207" w:type="dxa"/>
          </w:tcPr>
          <w:p w14:paraId="0CA99FF8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2F949193" w14:textId="77777777" w:rsidTr="00CA3BE2">
        <w:tc>
          <w:tcPr>
            <w:tcW w:w="4261" w:type="dxa"/>
          </w:tcPr>
          <w:p w14:paraId="2F84F3E0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What are you enjoying most about the work/</w:t>
            </w:r>
            <w:r>
              <w:rPr>
                <w:rFonts w:cs="Arial"/>
                <w:sz w:val="22"/>
                <w:szCs w:val="22"/>
              </w:rPr>
              <w:t>professional practice agency</w:t>
            </w:r>
            <w:r w:rsidRPr="004B4DBF">
              <w:rPr>
                <w:rFonts w:cs="Arial"/>
                <w:sz w:val="22"/>
                <w:szCs w:val="22"/>
              </w:rPr>
              <w:t>?</w:t>
            </w:r>
          </w:p>
          <w:p w14:paraId="1A8CB07E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207" w:type="dxa"/>
          </w:tcPr>
          <w:p w14:paraId="225B9CA1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7012DC10" w14:textId="77777777" w:rsidTr="00CA3BE2">
        <w:tc>
          <w:tcPr>
            <w:tcW w:w="4261" w:type="dxa"/>
          </w:tcPr>
          <w:p w14:paraId="71A17A02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What are you enjoying least about the work/</w:t>
            </w:r>
            <w:r>
              <w:rPr>
                <w:rFonts w:cs="Arial"/>
                <w:sz w:val="22"/>
                <w:szCs w:val="22"/>
              </w:rPr>
              <w:t>professional practice agency</w:t>
            </w:r>
            <w:r w:rsidRPr="004B4DBF">
              <w:rPr>
                <w:rFonts w:cs="Arial"/>
                <w:sz w:val="22"/>
                <w:szCs w:val="22"/>
              </w:rPr>
              <w:t>?</w:t>
            </w:r>
          </w:p>
          <w:p w14:paraId="5AD2951D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207" w:type="dxa"/>
          </w:tcPr>
          <w:p w14:paraId="5BAF5313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57D40325" w14:textId="77777777" w:rsidTr="00CA3BE2">
        <w:tc>
          <w:tcPr>
            <w:tcW w:w="4261" w:type="dxa"/>
          </w:tcPr>
          <w:p w14:paraId="1E913BB0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 xml:space="preserve">What stage is the alternative </w:t>
            </w:r>
            <w:r>
              <w:rPr>
                <w:rFonts w:cs="Arial"/>
                <w:sz w:val="22"/>
                <w:szCs w:val="22"/>
              </w:rPr>
              <w:t>professional practice agency</w:t>
            </w:r>
            <w:r w:rsidRPr="004B4DBF">
              <w:rPr>
                <w:rFonts w:cs="Arial"/>
                <w:sz w:val="22"/>
                <w:szCs w:val="22"/>
              </w:rPr>
              <w:t xml:space="preserve"> at?</w:t>
            </w:r>
          </w:p>
          <w:p w14:paraId="44AB9BBD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207" w:type="dxa"/>
          </w:tcPr>
          <w:p w14:paraId="06828279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750378AC" w14:textId="77777777" w:rsidTr="00CA3BE2">
        <w:tc>
          <w:tcPr>
            <w:tcW w:w="4261" w:type="dxa"/>
          </w:tcPr>
          <w:p w14:paraId="7B897C34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How is the Line Management process working for you?</w:t>
            </w:r>
          </w:p>
          <w:p w14:paraId="646EC7F5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207" w:type="dxa"/>
          </w:tcPr>
          <w:p w14:paraId="08F9DF98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012E9731" w14:textId="77777777" w:rsidTr="00CA3BE2">
        <w:tc>
          <w:tcPr>
            <w:tcW w:w="4261" w:type="dxa"/>
          </w:tcPr>
          <w:p w14:paraId="21395001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Is the non managerial/pastoral/spiritual support relationship working for you?</w:t>
            </w:r>
          </w:p>
          <w:p w14:paraId="2EBEF109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207" w:type="dxa"/>
          </w:tcPr>
          <w:p w14:paraId="6E31A25C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254CEB5D" w14:textId="77777777" w:rsidTr="00CA3BE2">
        <w:tc>
          <w:tcPr>
            <w:tcW w:w="4261" w:type="dxa"/>
          </w:tcPr>
          <w:p w14:paraId="736AD856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How are you coping with the course?</w:t>
            </w:r>
          </w:p>
          <w:p w14:paraId="64FA5B85" w14:textId="77777777" w:rsidR="00392F5F" w:rsidRPr="00044D3C" w:rsidRDefault="00392F5F" w:rsidP="00392F5F">
            <w:pPr>
              <w:numPr>
                <w:ilvl w:val="0"/>
                <w:numId w:val="1"/>
              </w:num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after="0"/>
              <w:ind w:left="714" w:hanging="357"/>
              <w:jc w:val="left"/>
              <w:textAlignment w:val="baseline"/>
              <w:rPr>
                <w:rFonts w:cs="Arial"/>
                <w:iCs/>
              </w:rPr>
            </w:pPr>
            <w:r w:rsidRPr="00044D3C">
              <w:rPr>
                <w:rFonts w:cs="Arial"/>
                <w:iCs/>
                <w:sz w:val="22"/>
                <w:szCs w:val="22"/>
              </w:rPr>
              <w:lastRenderedPageBreak/>
              <w:t>study blocks</w:t>
            </w:r>
          </w:p>
          <w:p w14:paraId="7395E17E" w14:textId="77777777" w:rsidR="00392F5F" w:rsidRPr="00044D3C" w:rsidRDefault="00392F5F" w:rsidP="00392F5F">
            <w:pPr>
              <w:numPr>
                <w:ilvl w:val="0"/>
                <w:numId w:val="1"/>
              </w:num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after="0"/>
              <w:ind w:left="714" w:hanging="357"/>
              <w:jc w:val="left"/>
              <w:textAlignment w:val="baseline"/>
              <w:rPr>
                <w:rFonts w:cs="Arial"/>
                <w:iCs/>
              </w:rPr>
            </w:pPr>
            <w:r>
              <w:rPr>
                <w:rFonts w:cs="Arial"/>
                <w:iCs/>
                <w:sz w:val="22"/>
                <w:szCs w:val="22"/>
              </w:rPr>
              <w:t>professional practice</w:t>
            </w:r>
          </w:p>
          <w:p w14:paraId="57F8995B" w14:textId="77777777" w:rsidR="00392F5F" w:rsidRPr="004B4DBF" w:rsidRDefault="00392F5F" w:rsidP="00392F5F">
            <w:pPr>
              <w:numPr>
                <w:ilvl w:val="0"/>
                <w:numId w:val="1"/>
              </w:num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after="0"/>
              <w:ind w:left="714" w:hanging="357"/>
              <w:jc w:val="left"/>
              <w:textAlignment w:val="baseline"/>
              <w:rPr>
                <w:rFonts w:cs="Arial"/>
              </w:rPr>
            </w:pPr>
            <w:r w:rsidRPr="00044D3C">
              <w:rPr>
                <w:rFonts w:cs="Arial"/>
                <w:iCs/>
                <w:sz w:val="22"/>
                <w:szCs w:val="22"/>
              </w:rPr>
              <w:t>private study</w:t>
            </w:r>
          </w:p>
        </w:tc>
        <w:tc>
          <w:tcPr>
            <w:tcW w:w="5207" w:type="dxa"/>
          </w:tcPr>
          <w:p w14:paraId="77201830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0BAC037C" w14:textId="77777777" w:rsidTr="00CA3BE2">
        <w:tc>
          <w:tcPr>
            <w:tcW w:w="4261" w:type="dxa"/>
          </w:tcPr>
          <w:p w14:paraId="12EE276E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Are there any practical details that concern you?</w:t>
            </w:r>
          </w:p>
          <w:p w14:paraId="556B55DD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207" w:type="dxa"/>
          </w:tcPr>
          <w:p w14:paraId="11C9F440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41EB0212" w14:textId="77777777" w:rsidTr="00CA3BE2">
        <w:tc>
          <w:tcPr>
            <w:tcW w:w="4261" w:type="dxa"/>
          </w:tcPr>
          <w:p w14:paraId="610E636B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Anything else you would like to raise?</w:t>
            </w:r>
          </w:p>
          <w:p w14:paraId="0008E2A1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  <w:p w14:paraId="6FEAFD66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207" w:type="dxa"/>
          </w:tcPr>
          <w:p w14:paraId="250813C4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</w:tbl>
    <w:p w14:paraId="6FBB4B65" w14:textId="77777777" w:rsidR="00392F5F" w:rsidRPr="004B4DBF" w:rsidRDefault="00392F5F" w:rsidP="00392F5F">
      <w:pPr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5387"/>
      </w:tblGrid>
      <w:tr w:rsidR="00392F5F" w:rsidRPr="004B4DBF" w14:paraId="3EC04107" w14:textId="77777777" w:rsidTr="00CA3BE2">
        <w:tc>
          <w:tcPr>
            <w:tcW w:w="4261" w:type="dxa"/>
          </w:tcPr>
          <w:p w14:paraId="7F48603E" w14:textId="77777777" w:rsidR="00392F5F" w:rsidRPr="004B4DBF" w:rsidRDefault="00392F5F" w:rsidP="00CA3BE2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Professional practice Agency</w:t>
            </w:r>
          </w:p>
        </w:tc>
        <w:tc>
          <w:tcPr>
            <w:tcW w:w="5387" w:type="dxa"/>
          </w:tcPr>
          <w:p w14:paraId="16A122C9" w14:textId="77777777" w:rsidR="00392F5F" w:rsidRPr="004B4DBF" w:rsidRDefault="00392F5F" w:rsidP="00CA3BE2">
            <w:pPr>
              <w:jc w:val="left"/>
              <w:rPr>
                <w:rFonts w:cs="Arial"/>
                <w:b/>
                <w:bCs/>
              </w:rPr>
            </w:pPr>
            <w:r w:rsidRPr="004B4DBF">
              <w:rPr>
                <w:rFonts w:cs="Arial"/>
                <w:b/>
                <w:bCs/>
                <w:sz w:val="22"/>
                <w:szCs w:val="22"/>
              </w:rPr>
              <w:t xml:space="preserve">Notes and Action Points </w:t>
            </w:r>
          </w:p>
        </w:tc>
      </w:tr>
      <w:tr w:rsidR="00392F5F" w:rsidRPr="004B4DBF" w14:paraId="7CA91E5B" w14:textId="77777777" w:rsidTr="00CA3BE2">
        <w:tc>
          <w:tcPr>
            <w:tcW w:w="4261" w:type="dxa"/>
          </w:tcPr>
          <w:p w14:paraId="708B725F" w14:textId="77777777" w:rsidR="00392F5F" w:rsidRPr="004B4DBF" w:rsidRDefault="00392F5F" w:rsidP="00CA3BE2">
            <w:pPr>
              <w:pStyle w:val="BodyText2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4B4DBF">
              <w:rPr>
                <w:rFonts w:ascii="Calibri" w:hAnsi="Calibri"/>
                <w:sz w:val="22"/>
                <w:szCs w:val="22"/>
              </w:rPr>
              <w:t xml:space="preserve">How do you feel that the </w:t>
            </w:r>
            <w:r>
              <w:rPr>
                <w:rFonts w:ascii="Calibri" w:hAnsi="Calibri"/>
                <w:sz w:val="22"/>
                <w:szCs w:val="22"/>
              </w:rPr>
              <w:t>professional practice agency</w:t>
            </w:r>
            <w:r w:rsidRPr="004B4DBF">
              <w:rPr>
                <w:rFonts w:ascii="Calibri" w:hAnsi="Calibri"/>
                <w:sz w:val="22"/>
                <w:szCs w:val="22"/>
              </w:rPr>
              <w:t xml:space="preserve"> is going from your perspective?</w:t>
            </w:r>
          </w:p>
          <w:p w14:paraId="30AF95A2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387" w:type="dxa"/>
          </w:tcPr>
          <w:p w14:paraId="5B0C29B6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2DB66992" w14:textId="77777777" w:rsidTr="00CA3BE2">
        <w:tc>
          <w:tcPr>
            <w:tcW w:w="4261" w:type="dxa"/>
          </w:tcPr>
          <w:p w14:paraId="7EFE70D5" w14:textId="07E07B90" w:rsidR="00392F5F" w:rsidRDefault="00392F5F" w:rsidP="00CA3BE2">
            <w:pPr>
              <w:pStyle w:val="BodyText2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4B4DBF">
              <w:rPr>
                <w:rFonts w:ascii="Calibri" w:hAnsi="Calibri"/>
                <w:sz w:val="22"/>
                <w:szCs w:val="22"/>
              </w:rPr>
              <w:t xml:space="preserve">How did you find the </w:t>
            </w:r>
            <w:r w:rsidR="00781262">
              <w:rPr>
                <w:rFonts w:ascii="Calibri" w:hAnsi="Calibri"/>
                <w:sz w:val="22"/>
                <w:szCs w:val="22"/>
              </w:rPr>
              <w:t xml:space="preserve">end-of-year </w:t>
            </w:r>
            <w:r w:rsidRPr="004B4DBF">
              <w:rPr>
                <w:rFonts w:ascii="Calibri" w:hAnsi="Calibri"/>
                <w:sz w:val="22"/>
                <w:szCs w:val="22"/>
              </w:rPr>
              <w:t>assessment process?  Are there issues that need to be addressed for the end of year assessment?</w:t>
            </w:r>
          </w:p>
          <w:p w14:paraId="023B8B40" w14:textId="77777777" w:rsidR="00392F5F" w:rsidRPr="004B4DBF" w:rsidRDefault="00392F5F" w:rsidP="00CA3BE2">
            <w:pPr>
              <w:pStyle w:val="BodyText2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159D112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4FB61948" w14:textId="77777777" w:rsidTr="00CA3BE2">
        <w:tc>
          <w:tcPr>
            <w:tcW w:w="4261" w:type="dxa"/>
          </w:tcPr>
          <w:p w14:paraId="49FCE233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How is the line management working out?</w:t>
            </w:r>
          </w:p>
          <w:p w14:paraId="057EA868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387" w:type="dxa"/>
          </w:tcPr>
          <w:p w14:paraId="670F4424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052AEA7C" w14:textId="77777777" w:rsidTr="00CA3BE2">
        <w:tc>
          <w:tcPr>
            <w:tcW w:w="4261" w:type="dxa"/>
          </w:tcPr>
          <w:p w14:paraId="17F4B0D5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Do you think there is sufficient support for the student?</w:t>
            </w:r>
          </w:p>
          <w:p w14:paraId="21308E68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387" w:type="dxa"/>
          </w:tcPr>
          <w:p w14:paraId="5ED3FA01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4D236CD5" w14:textId="77777777" w:rsidTr="00CA3BE2">
        <w:tc>
          <w:tcPr>
            <w:tcW w:w="4261" w:type="dxa"/>
          </w:tcPr>
          <w:p w14:paraId="5A723CA9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How are hours and work programme?</w:t>
            </w:r>
          </w:p>
          <w:p w14:paraId="6B8E0046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  <w:p w14:paraId="41AD7850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387" w:type="dxa"/>
          </w:tcPr>
          <w:p w14:paraId="36ED6AB5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4640A22D" w14:textId="77777777" w:rsidTr="00CA3BE2">
        <w:tc>
          <w:tcPr>
            <w:tcW w:w="4261" w:type="dxa"/>
          </w:tcPr>
          <w:p w14:paraId="6313015E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Are there any issues around policies that need to be discussed?</w:t>
            </w:r>
          </w:p>
          <w:p w14:paraId="6B2852C1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387" w:type="dxa"/>
          </w:tcPr>
          <w:p w14:paraId="04FBADA1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089FC038" w14:textId="77777777" w:rsidTr="00CA3BE2">
        <w:tc>
          <w:tcPr>
            <w:tcW w:w="4261" w:type="dxa"/>
          </w:tcPr>
          <w:p w14:paraId="389A6407" w14:textId="77777777" w:rsidR="00392F5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Do you have any encouragements, comments or concerns you would like to raise?</w:t>
            </w:r>
          </w:p>
          <w:p w14:paraId="15FC258E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387" w:type="dxa"/>
          </w:tcPr>
          <w:p w14:paraId="0539773B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054890C0" w14:textId="77777777" w:rsidTr="00CA3BE2">
        <w:tc>
          <w:tcPr>
            <w:tcW w:w="4261" w:type="dxa"/>
          </w:tcPr>
          <w:p w14:paraId="739DD724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Any questions or information that the Regional Centre can help with?</w:t>
            </w:r>
          </w:p>
          <w:p w14:paraId="09538621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387" w:type="dxa"/>
          </w:tcPr>
          <w:p w14:paraId="644D51D0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  <w:tr w:rsidR="00392F5F" w:rsidRPr="004B4DBF" w14:paraId="683B5B77" w14:textId="77777777" w:rsidTr="00CA3BE2">
        <w:tc>
          <w:tcPr>
            <w:tcW w:w="4261" w:type="dxa"/>
          </w:tcPr>
          <w:p w14:paraId="4BE5D6B6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Anything else you would like to raise?</w:t>
            </w:r>
          </w:p>
          <w:p w14:paraId="4B6AF077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  <w:p w14:paraId="6097D1BB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387" w:type="dxa"/>
          </w:tcPr>
          <w:p w14:paraId="3B55DE3B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</w:tbl>
    <w:p w14:paraId="4830E2DC" w14:textId="77777777" w:rsidR="00392F5F" w:rsidRPr="004B4DBF" w:rsidRDefault="00392F5F" w:rsidP="00392F5F">
      <w:pPr>
        <w:jc w:val="left"/>
        <w:rPr>
          <w:rFonts w:cs="Arial"/>
          <w:sz w:val="22"/>
          <w:szCs w:val="22"/>
        </w:rPr>
      </w:pPr>
    </w:p>
    <w:p w14:paraId="167BEAB7" w14:textId="77777777" w:rsidR="00392F5F" w:rsidRDefault="00392F5F" w:rsidP="00392F5F">
      <w:pPr>
        <w:jc w:val="left"/>
      </w:pPr>
      <w: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400"/>
      </w:tblGrid>
      <w:tr w:rsidR="00392F5F" w:rsidRPr="004B4DBF" w14:paraId="5E55CB92" w14:textId="77777777" w:rsidTr="00CA3BE2">
        <w:tc>
          <w:tcPr>
            <w:tcW w:w="4248" w:type="dxa"/>
          </w:tcPr>
          <w:p w14:paraId="2AE82B53" w14:textId="77777777" w:rsidR="00392F5F" w:rsidRPr="004B4DBF" w:rsidRDefault="00392F5F" w:rsidP="00CA3BE2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Professional practice</w:t>
            </w:r>
            <w:r w:rsidRPr="004B4DBF">
              <w:rPr>
                <w:rFonts w:cs="Arial"/>
                <w:b/>
                <w:bCs/>
                <w:sz w:val="22"/>
                <w:szCs w:val="22"/>
              </w:rPr>
              <w:t xml:space="preserve"> Tutor</w:t>
            </w:r>
          </w:p>
        </w:tc>
        <w:tc>
          <w:tcPr>
            <w:tcW w:w="5400" w:type="dxa"/>
          </w:tcPr>
          <w:p w14:paraId="27D2D583" w14:textId="77777777" w:rsidR="00392F5F" w:rsidRPr="004B4DBF" w:rsidRDefault="00392F5F" w:rsidP="00CA3BE2">
            <w:pPr>
              <w:jc w:val="left"/>
              <w:rPr>
                <w:rFonts w:cs="Arial"/>
                <w:b/>
                <w:bCs/>
              </w:rPr>
            </w:pPr>
            <w:r w:rsidRPr="004B4DBF">
              <w:rPr>
                <w:rFonts w:cs="Arial"/>
                <w:b/>
                <w:bCs/>
                <w:sz w:val="22"/>
                <w:szCs w:val="22"/>
              </w:rPr>
              <w:t>Notes and Action Points</w:t>
            </w:r>
          </w:p>
        </w:tc>
      </w:tr>
      <w:tr w:rsidR="00392F5F" w:rsidRPr="004B4DBF" w14:paraId="675ADD7D" w14:textId="77777777" w:rsidTr="00CA3BE2">
        <w:tc>
          <w:tcPr>
            <w:tcW w:w="4248" w:type="dxa"/>
          </w:tcPr>
          <w:p w14:paraId="1C6F76BC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Make a note of issues you want to raise…</w:t>
            </w:r>
          </w:p>
          <w:p w14:paraId="7B2AC3D7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  <w:p w14:paraId="32A7FC21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  <w:p w14:paraId="71803C8D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  <w:p w14:paraId="5F9FE0C3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  <w:p w14:paraId="137E7647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  <w:p w14:paraId="758C48AC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  <w:p w14:paraId="21CCE83F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  <w:p w14:paraId="4CF672CE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  <w:tc>
          <w:tcPr>
            <w:tcW w:w="5400" w:type="dxa"/>
          </w:tcPr>
          <w:p w14:paraId="259F3256" w14:textId="77777777" w:rsidR="00392F5F" w:rsidRPr="004B4DBF" w:rsidRDefault="00392F5F" w:rsidP="00CA3BE2">
            <w:pPr>
              <w:jc w:val="left"/>
              <w:rPr>
                <w:rFonts w:cs="Arial"/>
              </w:rPr>
            </w:pPr>
          </w:p>
        </w:tc>
      </w:tr>
    </w:tbl>
    <w:p w14:paraId="23EFF2DB" w14:textId="77777777" w:rsidR="00392F5F" w:rsidRPr="004B4DBF" w:rsidRDefault="00392F5F" w:rsidP="00392F5F">
      <w:pPr>
        <w:jc w:val="left"/>
        <w:rPr>
          <w:rFonts w:cs="Arial"/>
          <w:sz w:val="22"/>
          <w:szCs w:val="22"/>
        </w:rPr>
      </w:pPr>
    </w:p>
    <w:p w14:paraId="47448B5B" w14:textId="77777777" w:rsidR="00392F5F" w:rsidRPr="004B4DBF" w:rsidRDefault="00392F5F" w:rsidP="00392F5F">
      <w:pPr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>Signed:</w:t>
      </w: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  <w:t>(Student)</w:t>
      </w:r>
    </w:p>
    <w:p w14:paraId="2BA30D0F" w14:textId="77777777" w:rsidR="00392F5F" w:rsidRPr="004B4DBF" w:rsidRDefault="00392F5F" w:rsidP="00392F5F">
      <w:pPr>
        <w:jc w:val="left"/>
        <w:rPr>
          <w:rFonts w:cs="Arial"/>
          <w:sz w:val="22"/>
          <w:szCs w:val="22"/>
        </w:rPr>
      </w:pPr>
    </w:p>
    <w:p w14:paraId="2938BA9D" w14:textId="77777777" w:rsidR="00392F5F" w:rsidRPr="004B4DBF" w:rsidRDefault="00392F5F" w:rsidP="00392F5F">
      <w:pPr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>Signed:</w:t>
      </w: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  <w:t>(Line Manager)</w:t>
      </w:r>
    </w:p>
    <w:p w14:paraId="005BDB6D" w14:textId="77777777" w:rsidR="00392F5F" w:rsidRPr="004B4DBF" w:rsidRDefault="00392F5F" w:rsidP="00392F5F">
      <w:pPr>
        <w:jc w:val="left"/>
        <w:rPr>
          <w:rFonts w:cs="Arial"/>
          <w:sz w:val="22"/>
          <w:szCs w:val="22"/>
        </w:rPr>
      </w:pPr>
    </w:p>
    <w:p w14:paraId="5EFD9586" w14:textId="0FC26698" w:rsidR="00392F5F" w:rsidRPr="004B4DBF" w:rsidRDefault="00392F5F" w:rsidP="00392F5F">
      <w:pPr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>Signed:</w:t>
      </w: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  <w:t>(</w:t>
      </w:r>
      <w:r>
        <w:rPr>
          <w:rFonts w:cs="Arial"/>
          <w:sz w:val="22"/>
          <w:szCs w:val="22"/>
        </w:rPr>
        <w:t xml:space="preserve">Professional </w:t>
      </w:r>
      <w:r w:rsidR="0006106E">
        <w:rPr>
          <w:rFonts w:cs="Arial"/>
          <w:sz w:val="22"/>
          <w:szCs w:val="22"/>
        </w:rPr>
        <w:t>P</w:t>
      </w:r>
      <w:bookmarkStart w:id="1" w:name="_GoBack"/>
      <w:bookmarkEnd w:id="1"/>
      <w:r>
        <w:rPr>
          <w:rFonts w:cs="Arial"/>
          <w:sz w:val="22"/>
          <w:szCs w:val="22"/>
        </w:rPr>
        <w:t>ractice</w:t>
      </w:r>
      <w:r w:rsidRPr="004B4DBF">
        <w:rPr>
          <w:rFonts w:cs="Arial"/>
          <w:sz w:val="22"/>
          <w:szCs w:val="22"/>
        </w:rPr>
        <w:t xml:space="preserve"> Tutor) </w:t>
      </w:r>
    </w:p>
    <w:p w14:paraId="415E26F9" w14:textId="77777777" w:rsidR="00CE57C6" w:rsidRDefault="00CE57C6"/>
    <w:sectPr w:rsidR="00CE5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9BB"/>
    <w:multiLevelType w:val="hybridMultilevel"/>
    <w:tmpl w:val="E7D2E7D4"/>
    <w:lvl w:ilvl="0" w:tplc="8BA0E4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829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5F"/>
    <w:rsid w:val="0006106E"/>
    <w:rsid w:val="00392F5F"/>
    <w:rsid w:val="00781262"/>
    <w:rsid w:val="00C85DC2"/>
    <w:rsid w:val="00CE57C6"/>
    <w:rsid w:val="00E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D9E4C40"/>
  <w15:chartTrackingRefBased/>
  <w15:docId w15:val="{64703A9D-897E-4F66-B8A3-853F512E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F5F"/>
    <w:p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92F5F"/>
    <w:pPr>
      <w:keepNext/>
      <w:jc w:val="left"/>
      <w:outlineLvl w:val="1"/>
    </w:pPr>
    <w:rPr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2F5F"/>
    <w:rPr>
      <w:rFonts w:ascii="Calibri" w:eastAsia="Times New Roman" w:hAnsi="Calibri" w:cs="Times New Roman"/>
      <w:b/>
      <w:smallCaps/>
      <w:sz w:val="28"/>
      <w:szCs w:val="24"/>
    </w:rPr>
  </w:style>
  <w:style w:type="paragraph" w:styleId="BodyText2">
    <w:name w:val="Body Text 2"/>
    <w:basedOn w:val="Normal"/>
    <w:link w:val="BodyText2Char"/>
    <w:rsid w:val="00392F5F"/>
    <w:pPr>
      <w:tabs>
        <w:tab w:val="left" w:pos="567"/>
        <w:tab w:val="left" w:pos="1134"/>
        <w:tab w:val="left" w:pos="1701"/>
        <w:tab w:val="left" w:pos="2268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 w:cs="Arial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392F5F"/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8" ma:contentTypeDescription="Create a new document." ma:contentTypeScope="" ma:versionID="4969f51f6703fd566e4b531ec9b1ffde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f86fca6549f3138e8ffa5cd2aa3fa1ab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feb2f65-6cbc-4468-bb97-676203e82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b70bae-86f8-43fe-a642-2c3bea25a71c}" ma:internalName="TaxCatchAll" ma:showField="CatchAllData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  <TaxCatchAll xmlns="94c4b328-820f-466b-8733-1f573be9b78f" xsi:nil="true"/>
    <lcf76f155ced4ddcb4097134ff3c332f xmlns="e0bd7028-744d-43e1-8f42-5ed22b98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73EC40-E062-4110-B584-D6CFBAF6E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6F3CE-93C5-4894-B292-41C8F794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10DF1-A55C-4A8B-965C-99B168760534}">
  <ds:schemaRefs>
    <ds:schemaRef ds:uri="http://schemas.microsoft.com/office/2006/metadata/properties"/>
    <ds:schemaRef ds:uri="http://schemas.microsoft.com/office/infopath/2007/PartnerControls"/>
    <ds:schemaRef ds:uri="e0bd7028-744d-43e1-8f42-5ed22b982e10"/>
    <ds:schemaRef ds:uri="94c4b328-820f-466b-8733-1f573be9b7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Tumilty</dc:creator>
  <cp:keywords/>
  <dc:description/>
  <cp:lastModifiedBy>Robin Smith</cp:lastModifiedBy>
  <cp:revision>2</cp:revision>
  <dcterms:created xsi:type="dcterms:W3CDTF">2023-02-07T12:07:00Z</dcterms:created>
  <dcterms:modified xsi:type="dcterms:W3CDTF">2023-02-07T12:07:00Z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