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8"/>
        <w:gridCol w:w="1742"/>
        <w:gridCol w:w="5954"/>
      </w:tblGrid>
      <w:tr w:rsidR="000C71F9" w:rsidRPr="00B85805" w14:paraId="13A7E3AD" w14:textId="77777777" w:rsidTr="001575A5">
        <w:tc>
          <w:tcPr>
            <w:tcW w:w="6758" w:type="dxa"/>
          </w:tcPr>
          <w:p w14:paraId="2A4A13BA" w14:textId="578E0BA2" w:rsidR="000C71F9" w:rsidRPr="00B85805" w:rsidRDefault="000C71F9" w:rsidP="00DB23CB">
            <w:pPr>
              <w:spacing w:after="120"/>
              <w:rPr>
                <w:rFonts w:asciiTheme="minorHAnsi" w:hAnsiTheme="minorHAnsi" w:cstheme="minorHAnsi"/>
                <w:bCs/>
              </w:rPr>
            </w:pPr>
            <w:r w:rsidRPr="00B85805">
              <w:rPr>
                <w:rFonts w:asciiTheme="minorHAnsi" w:hAnsiTheme="minorHAnsi" w:cstheme="minorHAnsi"/>
                <w:b/>
              </w:rPr>
              <w:t>Name:</w:t>
            </w:r>
            <w:r w:rsidR="00DB23CB" w:rsidRPr="00B85805">
              <w:rPr>
                <w:rFonts w:asciiTheme="minorHAnsi" w:hAnsiTheme="minorHAnsi" w:cstheme="minorHAnsi"/>
                <w:bCs/>
              </w:rPr>
              <w:t xml:space="preserve"> </w:t>
            </w:r>
            <w:r w:rsidR="00E82BA4">
              <w:rPr>
                <w:rFonts w:asciiTheme="minorHAnsi" w:hAnsiTheme="minorHAnsi" w:cstheme="minorHAnsi"/>
                <w:bCs/>
              </w:rPr>
              <w:t>Mark Britten</w:t>
            </w:r>
          </w:p>
        </w:tc>
        <w:tc>
          <w:tcPr>
            <w:tcW w:w="7696" w:type="dxa"/>
            <w:gridSpan w:val="2"/>
          </w:tcPr>
          <w:p w14:paraId="76E393BE" w14:textId="6C458A17" w:rsidR="000C71F9" w:rsidRPr="00B85805" w:rsidRDefault="000C71F9" w:rsidP="00DB23CB">
            <w:pPr>
              <w:spacing w:after="120"/>
              <w:rPr>
                <w:rFonts w:asciiTheme="minorHAnsi" w:hAnsiTheme="minorHAnsi" w:cstheme="minorHAnsi"/>
                <w:b/>
              </w:rPr>
            </w:pPr>
            <w:r w:rsidRPr="00B85805">
              <w:rPr>
                <w:rFonts w:asciiTheme="minorHAnsi" w:hAnsiTheme="minorHAnsi" w:cstheme="minorHAnsi"/>
                <w:b/>
              </w:rPr>
              <w:t>Date:</w:t>
            </w:r>
            <w:r w:rsidR="00DB23CB" w:rsidRPr="00B85805">
              <w:rPr>
                <w:rFonts w:asciiTheme="minorHAnsi" w:hAnsiTheme="minorHAnsi" w:cstheme="minorHAnsi"/>
                <w:bCs/>
              </w:rPr>
              <w:t xml:space="preserve"> </w:t>
            </w:r>
            <w:r w:rsidR="00E82BA4">
              <w:rPr>
                <w:rFonts w:asciiTheme="minorHAnsi" w:hAnsiTheme="minorHAnsi" w:cstheme="minorHAnsi"/>
                <w:bCs/>
              </w:rPr>
              <w:t>01.11.2022</w:t>
            </w:r>
          </w:p>
        </w:tc>
      </w:tr>
      <w:tr w:rsidR="007524AA" w:rsidRPr="00B85805" w14:paraId="6D6CBFF3" w14:textId="77777777" w:rsidTr="00874E0C">
        <w:tc>
          <w:tcPr>
            <w:tcW w:w="14454" w:type="dxa"/>
            <w:gridSpan w:val="3"/>
          </w:tcPr>
          <w:p w14:paraId="731E5340" w14:textId="69F24DD0" w:rsidR="007524AA" w:rsidRPr="00B85805" w:rsidRDefault="007524AA" w:rsidP="00DB23CB">
            <w:pPr>
              <w:spacing w:after="120"/>
              <w:rPr>
                <w:rFonts w:asciiTheme="minorHAnsi" w:hAnsiTheme="minorHAnsi" w:cstheme="minorHAnsi"/>
                <w:b/>
              </w:rPr>
            </w:pPr>
            <w:r w:rsidRPr="00B85805">
              <w:rPr>
                <w:rFonts w:asciiTheme="minorHAnsi" w:hAnsiTheme="minorHAnsi" w:cstheme="minorHAnsi"/>
                <w:b/>
              </w:rPr>
              <w:t>Reflective Journal Title:</w:t>
            </w:r>
            <w:r w:rsidRPr="00B85805">
              <w:rPr>
                <w:rFonts w:asciiTheme="minorHAnsi" w:hAnsiTheme="minorHAnsi" w:cstheme="minorHAnsi"/>
                <w:bCs/>
              </w:rPr>
              <w:t xml:space="preserve"> </w:t>
            </w:r>
            <w:r w:rsidR="00E82BA4">
              <w:rPr>
                <w:rFonts w:asciiTheme="minorHAnsi" w:hAnsiTheme="minorHAnsi" w:cstheme="minorHAnsi"/>
                <w:bCs/>
              </w:rPr>
              <w:t>disruption in group sessions</w:t>
            </w:r>
          </w:p>
        </w:tc>
      </w:tr>
      <w:tr w:rsidR="00DB23CB" w:rsidRPr="00B85805" w14:paraId="07F321B0" w14:textId="77777777" w:rsidTr="00874E0C">
        <w:tc>
          <w:tcPr>
            <w:tcW w:w="14454" w:type="dxa"/>
            <w:gridSpan w:val="3"/>
          </w:tcPr>
          <w:p w14:paraId="02E0DFB7" w14:textId="288975B1" w:rsidR="00DB23CB" w:rsidRPr="00B85805" w:rsidRDefault="00DB23CB" w:rsidP="00DB23CB">
            <w:pPr>
              <w:spacing w:after="120"/>
              <w:rPr>
                <w:rFonts w:asciiTheme="minorHAnsi" w:hAnsiTheme="minorHAnsi" w:cstheme="minorHAnsi"/>
                <w:b/>
              </w:rPr>
            </w:pPr>
            <w:r w:rsidRPr="00B85805">
              <w:rPr>
                <w:rFonts w:asciiTheme="minorHAnsi" w:hAnsiTheme="minorHAnsi" w:cstheme="minorHAnsi"/>
                <w:b/>
              </w:rPr>
              <w:t xml:space="preserve">Original Piece of Work </w:t>
            </w:r>
            <w:r w:rsidRPr="00E82BA4">
              <w:rPr>
                <w:rFonts w:asciiTheme="minorHAnsi" w:hAnsiTheme="minorHAnsi" w:cstheme="minorHAnsi"/>
                <w:b/>
                <w:strike/>
              </w:rPr>
              <w:t>/ Rewritten Piece of Work</w:t>
            </w:r>
            <w:r w:rsidRPr="00B85805">
              <w:rPr>
                <w:rFonts w:asciiTheme="minorHAnsi" w:hAnsiTheme="minorHAnsi" w:cstheme="minorHAnsi"/>
                <w:b/>
              </w:rPr>
              <w:t xml:space="preserve">       </w:t>
            </w:r>
            <w:r w:rsidRPr="00B85805">
              <w:rPr>
                <w:rFonts w:asciiTheme="minorHAnsi" w:hAnsiTheme="minorHAnsi" w:cstheme="minorHAnsi"/>
                <w:bCs/>
              </w:rPr>
              <w:t>(Delete as applicable)</w:t>
            </w:r>
          </w:p>
        </w:tc>
      </w:tr>
      <w:tr w:rsidR="003E2376" w:rsidRPr="00B85805" w14:paraId="3A6442F0" w14:textId="77777777" w:rsidTr="00874E0C">
        <w:tc>
          <w:tcPr>
            <w:tcW w:w="14454" w:type="dxa"/>
            <w:gridSpan w:val="3"/>
          </w:tcPr>
          <w:p w14:paraId="4FD6B443" w14:textId="77777777" w:rsidR="003E2376" w:rsidRDefault="003E2376" w:rsidP="00DB23CB">
            <w:pPr>
              <w:spacing w:after="120"/>
              <w:rPr>
                <w:rFonts w:asciiTheme="minorHAnsi" w:hAnsiTheme="minorHAnsi" w:cstheme="minorHAnsi"/>
                <w:b/>
              </w:rPr>
            </w:pPr>
            <w:r w:rsidRPr="00B85805">
              <w:rPr>
                <w:rFonts w:asciiTheme="minorHAnsi" w:hAnsiTheme="minorHAnsi" w:cstheme="minorHAnsi"/>
                <w:b/>
              </w:rPr>
              <w:t>If recording</w:t>
            </w:r>
            <w:r w:rsidR="00CB1FF2" w:rsidRPr="00B85805">
              <w:rPr>
                <w:rFonts w:asciiTheme="minorHAnsi" w:hAnsiTheme="minorHAnsi" w:cstheme="minorHAnsi"/>
                <w:b/>
              </w:rPr>
              <w:t xml:space="preserve"> this as </w:t>
            </w:r>
            <w:r w:rsidR="003B308B" w:rsidRPr="00B85805">
              <w:rPr>
                <w:rFonts w:asciiTheme="minorHAnsi" w:hAnsiTheme="minorHAnsi" w:cstheme="minorHAnsi"/>
                <w:b/>
              </w:rPr>
              <w:t>/linking</w:t>
            </w:r>
            <w:r w:rsidRPr="00B85805">
              <w:rPr>
                <w:rFonts w:asciiTheme="minorHAnsi" w:hAnsiTheme="minorHAnsi" w:cstheme="minorHAnsi"/>
                <w:b/>
              </w:rPr>
              <w:t xml:space="preserve"> </w:t>
            </w:r>
            <w:r w:rsidR="00CB1FF2" w:rsidRPr="00B85805">
              <w:rPr>
                <w:rFonts w:asciiTheme="minorHAnsi" w:hAnsiTheme="minorHAnsi" w:cstheme="minorHAnsi"/>
                <w:b/>
              </w:rPr>
              <w:t>to</w:t>
            </w:r>
            <w:r w:rsidRPr="00B85805">
              <w:rPr>
                <w:rFonts w:asciiTheme="minorHAnsi" w:hAnsiTheme="minorHAnsi" w:cstheme="minorHAnsi"/>
                <w:b/>
              </w:rPr>
              <w:t xml:space="preserve"> a </w:t>
            </w:r>
            <w:r w:rsidR="003B308B" w:rsidRPr="00B85805">
              <w:rPr>
                <w:rFonts w:asciiTheme="minorHAnsi" w:hAnsiTheme="minorHAnsi" w:cstheme="minorHAnsi"/>
                <w:b/>
              </w:rPr>
              <w:t>blog or v</w:t>
            </w:r>
            <w:r w:rsidRPr="00B85805">
              <w:rPr>
                <w:rFonts w:asciiTheme="minorHAnsi" w:hAnsiTheme="minorHAnsi" w:cstheme="minorHAnsi"/>
                <w:b/>
              </w:rPr>
              <w:t>log, please copy and paste the</w:t>
            </w:r>
            <w:r w:rsidR="00CB1FF2" w:rsidRPr="00B85805">
              <w:rPr>
                <w:rFonts w:asciiTheme="minorHAnsi" w:hAnsiTheme="minorHAnsi" w:cstheme="minorHAnsi"/>
                <w:b/>
              </w:rPr>
              <w:t xml:space="preserve"> relevant</w:t>
            </w:r>
            <w:r w:rsidRPr="00B85805">
              <w:rPr>
                <w:rFonts w:asciiTheme="minorHAnsi" w:hAnsiTheme="minorHAnsi" w:cstheme="minorHAnsi"/>
                <w:b/>
              </w:rPr>
              <w:t xml:space="preserve"> link here</w:t>
            </w:r>
            <w:r w:rsidR="00156ACC" w:rsidRPr="00B85805">
              <w:rPr>
                <w:rFonts w:asciiTheme="minorHAnsi" w:hAnsiTheme="minorHAnsi" w:cstheme="minorHAnsi"/>
                <w:b/>
              </w:rPr>
              <w:t xml:space="preserve"> – in doing so, please remember the importance of ethics, permissions, confidentiality and access. </w:t>
            </w:r>
          </w:p>
          <w:p w14:paraId="440CCEBF" w14:textId="7ACE4EEB" w:rsidR="00524EA8" w:rsidRPr="00B85805" w:rsidRDefault="00524EA8" w:rsidP="00DB23CB">
            <w:pPr>
              <w:spacing w:after="120"/>
              <w:rPr>
                <w:rFonts w:asciiTheme="minorHAnsi" w:hAnsiTheme="minorHAnsi" w:cstheme="minorHAnsi"/>
                <w:b/>
              </w:rPr>
            </w:pPr>
          </w:p>
        </w:tc>
      </w:tr>
      <w:tr w:rsidR="00B02E3E" w:rsidRPr="00B85805" w14:paraId="55F40AB6" w14:textId="77777777" w:rsidTr="00874E0C">
        <w:trPr>
          <w:trHeight w:val="1701"/>
        </w:trPr>
        <w:tc>
          <w:tcPr>
            <w:tcW w:w="14454" w:type="dxa"/>
            <w:gridSpan w:val="3"/>
          </w:tcPr>
          <w:p w14:paraId="4F387326" w14:textId="30BE0144" w:rsidR="00B02E3E" w:rsidRPr="00B85805" w:rsidRDefault="00B02E3E" w:rsidP="00DB23CB">
            <w:pPr>
              <w:rPr>
                <w:rFonts w:asciiTheme="minorHAnsi" w:hAnsiTheme="minorHAnsi" w:cstheme="minorHAnsi"/>
                <w:bCs/>
              </w:rPr>
            </w:pPr>
            <w:r w:rsidRPr="00B85805">
              <w:rPr>
                <w:rFonts w:asciiTheme="minorHAnsi" w:hAnsiTheme="minorHAnsi" w:cstheme="minorHAnsi"/>
                <w:b/>
              </w:rPr>
              <w:t>Background/Context:</w:t>
            </w:r>
            <w:r w:rsidRPr="00B85805">
              <w:rPr>
                <w:rFonts w:asciiTheme="minorHAnsi" w:hAnsiTheme="minorHAnsi" w:cstheme="minorHAnsi"/>
                <w:bCs/>
              </w:rPr>
              <w:t xml:space="preserve"> (Where, When, Who)</w:t>
            </w:r>
            <w:r w:rsidR="00DB23CB" w:rsidRPr="00B85805">
              <w:rPr>
                <w:rFonts w:asciiTheme="minorHAnsi" w:hAnsiTheme="minorHAnsi" w:cstheme="minorHAnsi"/>
                <w:bCs/>
              </w:rPr>
              <w:t xml:space="preserve"> </w:t>
            </w:r>
          </w:p>
          <w:p w14:paraId="0143FE6C" w14:textId="77777777" w:rsidR="00DB23CB" w:rsidRDefault="00421504" w:rsidP="00DB23CB">
            <w:pPr>
              <w:rPr>
                <w:rFonts w:asciiTheme="minorHAnsi" w:hAnsiTheme="minorHAnsi" w:cstheme="minorHAnsi"/>
                <w:bCs/>
              </w:rPr>
            </w:pPr>
            <w:r w:rsidRPr="00421504">
              <w:rPr>
                <w:rFonts w:asciiTheme="minorHAnsi" w:hAnsiTheme="minorHAnsi" w:cstheme="minorHAnsi"/>
                <w:bCs/>
              </w:rPr>
              <w:t>Friday nigh</w:t>
            </w:r>
            <w:r>
              <w:rPr>
                <w:rFonts w:asciiTheme="minorHAnsi" w:hAnsiTheme="minorHAnsi" w:cstheme="minorHAnsi"/>
                <w:bCs/>
              </w:rPr>
              <w:t xml:space="preserve">t drop in youth club. 24 young people, about 50/50 church </w:t>
            </w:r>
            <w:r w:rsidR="00A627A0">
              <w:rPr>
                <w:rFonts w:asciiTheme="minorHAnsi" w:hAnsiTheme="minorHAnsi" w:cstheme="minorHAnsi"/>
                <w:bCs/>
              </w:rPr>
              <w:t xml:space="preserve">YP and their friends who don’t attend other sessions. </w:t>
            </w:r>
          </w:p>
          <w:p w14:paraId="17324135" w14:textId="77777777" w:rsidR="00A627A0" w:rsidRDefault="00A627A0" w:rsidP="00DB23CB">
            <w:pPr>
              <w:rPr>
                <w:rFonts w:asciiTheme="minorHAnsi" w:hAnsiTheme="minorHAnsi" w:cstheme="minorHAnsi"/>
                <w:bCs/>
              </w:rPr>
            </w:pPr>
            <w:r>
              <w:rPr>
                <w:rFonts w:asciiTheme="minorHAnsi" w:hAnsiTheme="minorHAnsi" w:cstheme="minorHAnsi"/>
                <w:bCs/>
              </w:rPr>
              <w:t xml:space="preserve">4 adult volunteers: leader, two volunteer leaders (me) and </w:t>
            </w:r>
            <w:r w:rsidR="005F4DC3">
              <w:rPr>
                <w:rFonts w:asciiTheme="minorHAnsi" w:hAnsiTheme="minorHAnsi" w:cstheme="minorHAnsi"/>
                <w:bCs/>
              </w:rPr>
              <w:t>a 4</w:t>
            </w:r>
            <w:r w:rsidR="005F4DC3" w:rsidRPr="005F4DC3">
              <w:rPr>
                <w:rFonts w:asciiTheme="minorHAnsi" w:hAnsiTheme="minorHAnsi" w:cstheme="minorHAnsi"/>
                <w:bCs/>
                <w:vertAlign w:val="superscript"/>
              </w:rPr>
              <w:t>th</w:t>
            </w:r>
            <w:r w:rsidR="005F4DC3">
              <w:rPr>
                <w:rFonts w:asciiTheme="minorHAnsi" w:hAnsiTheme="minorHAnsi" w:cstheme="minorHAnsi"/>
                <w:bCs/>
              </w:rPr>
              <w:t xml:space="preserve"> person who arranges tuck shop and snacks. </w:t>
            </w:r>
          </w:p>
          <w:p w14:paraId="393C3618" w14:textId="114230AC" w:rsidR="005F4DC3" w:rsidRPr="00421504" w:rsidRDefault="005F4DC3" w:rsidP="00DB23CB">
            <w:pPr>
              <w:rPr>
                <w:rFonts w:asciiTheme="minorHAnsi" w:hAnsiTheme="minorHAnsi" w:cstheme="minorHAnsi"/>
                <w:bCs/>
              </w:rPr>
            </w:pPr>
            <w:r>
              <w:rPr>
                <w:rFonts w:asciiTheme="minorHAnsi" w:hAnsiTheme="minorHAnsi" w:cstheme="minorHAnsi"/>
                <w:bCs/>
              </w:rPr>
              <w:t>Church building: main hall, youth room and corridors including toilets</w:t>
            </w:r>
          </w:p>
        </w:tc>
      </w:tr>
      <w:tr w:rsidR="00E800AF" w:rsidRPr="00B85805" w14:paraId="45250B63" w14:textId="77777777" w:rsidTr="00874E0C">
        <w:trPr>
          <w:trHeight w:val="1009"/>
        </w:trPr>
        <w:tc>
          <w:tcPr>
            <w:tcW w:w="14454" w:type="dxa"/>
            <w:gridSpan w:val="3"/>
          </w:tcPr>
          <w:p w14:paraId="404F816D" w14:textId="18CAB5BA" w:rsidR="00E800AF" w:rsidRPr="00B85805" w:rsidRDefault="00E800AF" w:rsidP="00E800AF">
            <w:pPr>
              <w:pStyle w:val="ListParagraph"/>
              <w:numPr>
                <w:ilvl w:val="0"/>
                <w:numId w:val="1"/>
              </w:numPr>
              <w:rPr>
                <w:rFonts w:asciiTheme="minorHAnsi" w:hAnsiTheme="minorHAnsi" w:cstheme="minorHAnsi"/>
              </w:rPr>
            </w:pPr>
            <w:r w:rsidRPr="00B85805">
              <w:rPr>
                <w:rFonts w:asciiTheme="minorHAnsi" w:hAnsiTheme="minorHAnsi" w:cstheme="minorHAnsi"/>
              </w:rPr>
              <w:t xml:space="preserve">Outline the focus for your reflective journal.  </w:t>
            </w:r>
            <w:r w:rsidR="00B02E3E" w:rsidRPr="00B85805">
              <w:rPr>
                <w:rFonts w:asciiTheme="minorHAnsi" w:hAnsiTheme="minorHAnsi" w:cstheme="minorHAnsi"/>
              </w:rPr>
              <w:br/>
              <w:t xml:space="preserve">     </w:t>
            </w:r>
            <w:r w:rsidRPr="00B85805">
              <w:rPr>
                <w:rFonts w:asciiTheme="minorHAnsi" w:hAnsiTheme="minorHAnsi" w:cstheme="minorHAnsi"/>
              </w:rPr>
              <w:t xml:space="preserve">(This could be a theory you have read, theological idea or an event that happened in your practice.) </w:t>
            </w:r>
            <w:r w:rsidR="00B02E3E" w:rsidRPr="00B85805">
              <w:rPr>
                <w:rFonts w:asciiTheme="minorHAnsi" w:hAnsiTheme="minorHAnsi" w:cstheme="minorHAnsi"/>
              </w:rPr>
              <w:br/>
            </w:r>
            <w:r w:rsidRPr="00B85805">
              <w:rPr>
                <w:rFonts w:asciiTheme="minorHAnsi" w:hAnsiTheme="minorHAnsi" w:cstheme="minorHAnsi"/>
              </w:rPr>
              <w:t>What are/were your personal feelings or emotional response to this? (Guide 150 words)</w:t>
            </w:r>
            <w:r w:rsidR="00D34089" w:rsidRPr="00B85805">
              <w:rPr>
                <w:rFonts w:asciiTheme="minorHAnsi" w:hAnsiTheme="minorHAnsi" w:cstheme="minorHAnsi"/>
              </w:rPr>
              <w:t xml:space="preserve">. Linking you work to Competence Elements in Optional for Year 1 students. </w:t>
            </w:r>
          </w:p>
        </w:tc>
      </w:tr>
      <w:tr w:rsidR="00B02E3E" w:rsidRPr="00B85805" w14:paraId="4275226E" w14:textId="77777777" w:rsidTr="00DA3C7C">
        <w:trPr>
          <w:trHeight w:val="2551"/>
        </w:trPr>
        <w:tc>
          <w:tcPr>
            <w:tcW w:w="6758" w:type="dxa"/>
          </w:tcPr>
          <w:p w14:paraId="69B166B7" w14:textId="77777777" w:rsidR="00DB23CB" w:rsidRDefault="00DB23CB" w:rsidP="00DB23CB">
            <w:pPr>
              <w:rPr>
                <w:rFonts w:asciiTheme="minorHAnsi" w:hAnsiTheme="minorHAnsi" w:cstheme="minorHAnsi"/>
              </w:rPr>
            </w:pPr>
            <w:r w:rsidRPr="00B85805">
              <w:rPr>
                <w:rFonts w:asciiTheme="minorHAnsi" w:hAnsiTheme="minorHAnsi" w:cstheme="minorHAnsi"/>
              </w:rPr>
              <w:t xml:space="preserve">  </w:t>
            </w:r>
          </w:p>
          <w:p w14:paraId="4240EC91" w14:textId="77777777" w:rsidR="005F4DC3" w:rsidRDefault="00272E19" w:rsidP="00DB23CB">
            <w:pPr>
              <w:rPr>
                <w:rFonts w:asciiTheme="minorHAnsi" w:hAnsiTheme="minorHAnsi" w:cstheme="minorHAnsi"/>
              </w:rPr>
            </w:pPr>
            <w:r>
              <w:rPr>
                <w:rFonts w:asciiTheme="minorHAnsi" w:hAnsiTheme="minorHAnsi" w:cstheme="minorHAnsi"/>
              </w:rPr>
              <w:t>The session is organised as follows:</w:t>
            </w:r>
          </w:p>
          <w:p w14:paraId="7352A328" w14:textId="77777777" w:rsidR="00272E19" w:rsidRDefault="00272E19" w:rsidP="00272E19">
            <w:pPr>
              <w:pStyle w:val="ListParagraph"/>
              <w:numPr>
                <w:ilvl w:val="0"/>
                <w:numId w:val="2"/>
              </w:numPr>
              <w:rPr>
                <w:rFonts w:asciiTheme="minorHAnsi" w:hAnsiTheme="minorHAnsi" w:cstheme="minorHAnsi"/>
              </w:rPr>
            </w:pPr>
            <w:r>
              <w:rPr>
                <w:rFonts w:asciiTheme="minorHAnsi" w:hAnsiTheme="minorHAnsi" w:cstheme="minorHAnsi"/>
              </w:rPr>
              <w:t>Big group activity (50 mins)</w:t>
            </w:r>
          </w:p>
          <w:p w14:paraId="44AAB3C6" w14:textId="77777777" w:rsidR="00272E19" w:rsidRDefault="00272E19" w:rsidP="00272E19">
            <w:pPr>
              <w:pStyle w:val="ListParagraph"/>
              <w:numPr>
                <w:ilvl w:val="0"/>
                <w:numId w:val="2"/>
              </w:numPr>
              <w:rPr>
                <w:rFonts w:asciiTheme="minorHAnsi" w:hAnsiTheme="minorHAnsi" w:cstheme="minorHAnsi"/>
              </w:rPr>
            </w:pPr>
            <w:r>
              <w:rPr>
                <w:rFonts w:asciiTheme="minorHAnsi" w:hAnsiTheme="minorHAnsi" w:cstheme="minorHAnsi"/>
              </w:rPr>
              <w:t>Break / tuck shop (</w:t>
            </w:r>
            <w:r w:rsidR="00C619AB">
              <w:rPr>
                <w:rFonts w:asciiTheme="minorHAnsi" w:hAnsiTheme="minorHAnsi" w:cstheme="minorHAnsi"/>
              </w:rPr>
              <w:t>10 mins)</w:t>
            </w:r>
          </w:p>
          <w:p w14:paraId="7B699EA5" w14:textId="77777777" w:rsidR="00C619AB" w:rsidRDefault="00C619AB" w:rsidP="00272E19">
            <w:pPr>
              <w:pStyle w:val="ListParagraph"/>
              <w:numPr>
                <w:ilvl w:val="0"/>
                <w:numId w:val="2"/>
              </w:numPr>
              <w:rPr>
                <w:rFonts w:asciiTheme="minorHAnsi" w:hAnsiTheme="minorHAnsi" w:cstheme="minorHAnsi"/>
              </w:rPr>
            </w:pPr>
            <w:r>
              <w:rPr>
                <w:rFonts w:asciiTheme="minorHAnsi" w:hAnsiTheme="minorHAnsi" w:cstheme="minorHAnsi"/>
              </w:rPr>
              <w:t>God slot (10 mins)</w:t>
            </w:r>
          </w:p>
          <w:p w14:paraId="59A78A83" w14:textId="77777777" w:rsidR="00C619AB" w:rsidRDefault="00C619AB" w:rsidP="00272E19">
            <w:pPr>
              <w:pStyle w:val="ListParagraph"/>
              <w:numPr>
                <w:ilvl w:val="0"/>
                <w:numId w:val="2"/>
              </w:numPr>
              <w:rPr>
                <w:rFonts w:asciiTheme="minorHAnsi" w:hAnsiTheme="minorHAnsi" w:cstheme="minorHAnsi"/>
              </w:rPr>
            </w:pPr>
            <w:r>
              <w:rPr>
                <w:rFonts w:asciiTheme="minorHAnsi" w:hAnsiTheme="minorHAnsi" w:cstheme="minorHAnsi"/>
              </w:rPr>
              <w:t>Choice of games, console, chill</w:t>
            </w:r>
          </w:p>
          <w:p w14:paraId="78DC7A93" w14:textId="77777777" w:rsidR="00C619AB" w:rsidRDefault="00C619AB" w:rsidP="00C619AB">
            <w:pPr>
              <w:rPr>
                <w:rFonts w:asciiTheme="minorHAnsi" w:hAnsiTheme="minorHAnsi" w:cstheme="minorHAnsi"/>
              </w:rPr>
            </w:pPr>
            <w:r>
              <w:rPr>
                <w:rFonts w:asciiTheme="minorHAnsi" w:hAnsiTheme="minorHAnsi" w:cstheme="minorHAnsi"/>
              </w:rPr>
              <w:t xml:space="preserve">During the break a massive argument broke out in the corridor. </w:t>
            </w:r>
            <w:r w:rsidR="00032111">
              <w:rPr>
                <w:rFonts w:asciiTheme="minorHAnsi" w:hAnsiTheme="minorHAnsi" w:cstheme="minorHAnsi"/>
              </w:rPr>
              <w:t xml:space="preserve">It was unclear what had caused it, but about 8 of the young people were shouting and pushing people in and out of the toilets. </w:t>
            </w:r>
          </w:p>
          <w:p w14:paraId="3BB0DCEB" w14:textId="1F8DC80A" w:rsidR="00032111" w:rsidRDefault="00032111" w:rsidP="00C619AB">
            <w:pPr>
              <w:rPr>
                <w:rFonts w:asciiTheme="minorHAnsi" w:hAnsiTheme="minorHAnsi" w:cstheme="minorHAnsi"/>
              </w:rPr>
            </w:pPr>
            <w:r>
              <w:rPr>
                <w:rFonts w:asciiTheme="minorHAnsi" w:hAnsiTheme="minorHAnsi" w:cstheme="minorHAnsi"/>
              </w:rPr>
              <w:lastRenderedPageBreak/>
              <w:t xml:space="preserve">The session leader stepped in </w:t>
            </w:r>
            <w:r w:rsidR="008869FE">
              <w:rPr>
                <w:rFonts w:asciiTheme="minorHAnsi" w:hAnsiTheme="minorHAnsi" w:cstheme="minorHAnsi"/>
              </w:rPr>
              <w:t xml:space="preserve">to calm things down, and did really well – I couldn’t have done it so smoothly. She sent everyone not directly involved into the hall with the other two volunteers </w:t>
            </w:r>
            <w:r w:rsidR="00CC2C53">
              <w:rPr>
                <w:rFonts w:asciiTheme="minorHAnsi" w:hAnsiTheme="minorHAnsi" w:cstheme="minorHAnsi"/>
              </w:rPr>
              <w:t xml:space="preserve">and </w:t>
            </w:r>
            <w:r w:rsidR="008869FE">
              <w:rPr>
                <w:rFonts w:asciiTheme="minorHAnsi" w:hAnsiTheme="minorHAnsi" w:cstheme="minorHAnsi"/>
              </w:rPr>
              <w:t xml:space="preserve">listened </w:t>
            </w:r>
            <w:r w:rsidR="00CC2C53">
              <w:rPr>
                <w:rFonts w:asciiTheme="minorHAnsi" w:hAnsiTheme="minorHAnsi" w:cstheme="minorHAnsi"/>
              </w:rPr>
              <w:t>to the story before YP calmed down – there were no apologies but they were able to walk away from each other.</w:t>
            </w:r>
          </w:p>
          <w:p w14:paraId="348F075A" w14:textId="77777777" w:rsidR="00CC2C53" w:rsidRDefault="00CC2C53" w:rsidP="00C619AB">
            <w:pPr>
              <w:rPr>
                <w:rFonts w:asciiTheme="minorHAnsi" w:hAnsiTheme="minorHAnsi" w:cstheme="minorHAnsi"/>
              </w:rPr>
            </w:pPr>
            <w:r>
              <w:rPr>
                <w:rFonts w:asciiTheme="minorHAnsi" w:hAnsiTheme="minorHAnsi" w:cstheme="minorHAnsi"/>
              </w:rPr>
              <w:t xml:space="preserve">As a result, the God slot led by the other volunteers was really hard. </w:t>
            </w:r>
            <w:r w:rsidR="003F7219">
              <w:rPr>
                <w:rFonts w:asciiTheme="minorHAnsi" w:hAnsiTheme="minorHAnsi" w:cstheme="minorHAnsi"/>
              </w:rPr>
              <w:t xml:space="preserve">No one listened, everyone was on their phones messaging each other it transpired. The volunteer leading the session got stressed and shouted at </w:t>
            </w:r>
            <w:r w:rsidR="00623234">
              <w:rPr>
                <w:rFonts w:asciiTheme="minorHAnsi" w:hAnsiTheme="minorHAnsi" w:cstheme="minorHAnsi"/>
              </w:rPr>
              <w:t xml:space="preserve">everyone and listen to what they had prepared. </w:t>
            </w:r>
          </w:p>
          <w:p w14:paraId="64D6618E" w14:textId="420512D3" w:rsidR="00623234" w:rsidRPr="00C619AB" w:rsidRDefault="00623234" w:rsidP="00C619AB">
            <w:pPr>
              <w:rPr>
                <w:rFonts w:asciiTheme="minorHAnsi" w:hAnsiTheme="minorHAnsi" w:cstheme="minorHAnsi"/>
              </w:rPr>
            </w:pPr>
            <w:r>
              <w:rPr>
                <w:rFonts w:asciiTheme="minorHAnsi" w:hAnsiTheme="minorHAnsi" w:cstheme="minorHAnsi"/>
              </w:rPr>
              <w:t xml:space="preserve">The rest of the session went OK – we spent the evening going between groups listening to their reflections on what had happened. </w:t>
            </w:r>
          </w:p>
        </w:tc>
        <w:tc>
          <w:tcPr>
            <w:tcW w:w="1742" w:type="dxa"/>
          </w:tcPr>
          <w:p w14:paraId="3D4AD9F8" w14:textId="77777777" w:rsidR="00B02E3E" w:rsidRPr="00B85805" w:rsidRDefault="00B02E3E" w:rsidP="00DB23CB">
            <w:pPr>
              <w:spacing w:before="0"/>
              <w:jc w:val="center"/>
              <w:rPr>
                <w:rFonts w:asciiTheme="minorHAnsi" w:hAnsiTheme="minorHAnsi" w:cstheme="minorHAnsi"/>
                <w:b/>
                <w:sz w:val="20"/>
                <w:szCs w:val="20"/>
              </w:rPr>
            </w:pPr>
            <w:r w:rsidRPr="00B85805">
              <w:rPr>
                <w:rFonts w:asciiTheme="minorHAnsi" w:hAnsiTheme="minorHAnsi" w:cstheme="minorHAnsi"/>
                <w:b/>
                <w:sz w:val="20"/>
                <w:szCs w:val="20"/>
              </w:rPr>
              <w:lastRenderedPageBreak/>
              <w:t>Competence Elements</w:t>
            </w:r>
          </w:p>
          <w:p w14:paraId="0F696B77" w14:textId="40B0EDCE" w:rsidR="00C64FC0" w:rsidRPr="00B85805" w:rsidRDefault="00C64FC0" w:rsidP="00DB23CB">
            <w:pPr>
              <w:spacing w:before="0"/>
              <w:jc w:val="center"/>
              <w:rPr>
                <w:rFonts w:asciiTheme="minorHAnsi" w:hAnsiTheme="minorHAnsi" w:cstheme="minorHAnsi"/>
              </w:rPr>
            </w:pPr>
          </w:p>
        </w:tc>
        <w:tc>
          <w:tcPr>
            <w:tcW w:w="5954" w:type="dxa"/>
          </w:tcPr>
          <w:p w14:paraId="5A4C76C4" w14:textId="77777777" w:rsidR="00B02E3E" w:rsidRPr="00B85805" w:rsidRDefault="00B02E3E" w:rsidP="00DB23CB">
            <w:pPr>
              <w:spacing w:before="0"/>
              <w:jc w:val="center"/>
              <w:rPr>
                <w:rFonts w:asciiTheme="minorHAnsi" w:hAnsiTheme="minorHAnsi" w:cstheme="minorHAnsi"/>
              </w:rPr>
            </w:pPr>
            <w:r w:rsidRPr="00B85805">
              <w:rPr>
                <w:rFonts w:asciiTheme="minorHAnsi" w:hAnsiTheme="minorHAnsi" w:cstheme="minorHAnsi"/>
                <w:b/>
                <w:sz w:val="20"/>
                <w:szCs w:val="20"/>
              </w:rPr>
              <w:t>Practice Tutor Comments</w:t>
            </w:r>
          </w:p>
        </w:tc>
      </w:tr>
      <w:tr w:rsidR="00B02E3E" w:rsidRPr="00B85805" w14:paraId="2F93F411" w14:textId="77777777" w:rsidTr="00874E0C">
        <w:trPr>
          <w:trHeight w:val="808"/>
        </w:trPr>
        <w:tc>
          <w:tcPr>
            <w:tcW w:w="14454" w:type="dxa"/>
            <w:gridSpan w:val="3"/>
          </w:tcPr>
          <w:p w14:paraId="7BC42A33" w14:textId="72FFF93A" w:rsidR="00B02E3E" w:rsidRPr="00B85805" w:rsidRDefault="00B02E3E" w:rsidP="00B02E3E">
            <w:pPr>
              <w:pStyle w:val="ListParagraph"/>
              <w:numPr>
                <w:ilvl w:val="0"/>
                <w:numId w:val="1"/>
              </w:numPr>
              <w:rPr>
                <w:rFonts w:asciiTheme="minorHAnsi" w:hAnsiTheme="minorHAnsi" w:cstheme="minorHAnsi"/>
              </w:rPr>
            </w:pPr>
            <w:r w:rsidRPr="00B85805">
              <w:rPr>
                <w:rFonts w:asciiTheme="minorHAnsi" w:hAnsiTheme="minorHAnsi" w:cstheme="minorHAnsi"/>
              </w:rPr>
              <w:t xml:space="preserve">Reflect on how practice, theology and theory relate to each other </w:t>
            </w:r>
            <w:r w:rsidR="00B87E11" w:rsidRPr="00B85805">
              <w:rPr>
                <w:rFonts w:asciiTheme="minorHAnsi" w:hAnsiTheme="minorHAnsi" w:cstheme="minorHAnsi"/>
              </w:rPr>
              <w:t>in the context of your reflection</w:t>
            </w:r>
            <w:r w:rsidRPr="00B85805">
              <w:rPr>
                <w:rFonts w:asciiTheme="minorHAnsi" w:hAnsiTheme="minorHAnsi" w:cstheme="minorHAnsi"/>
              </w:rPr>
              <w:br/>
              <w:t>(this must include references to relevant reading) (Guide 600 words)</w:t>
            </w:r>
          </w:p>
        </w:tc>
      </w:tr>
      <w:tr w:rsidR="00B02E3E" w:rsidRPr="00B85805" w14:paraId="651EA2F6" w14:textId="77777777" w:rsidTr="00DA3C7C">
        <w:trPr>
          <w:trHeight w:val="2551"/>
        </w:trPr>
        <w:tc>
          <w:tcPr>
            <w:tcW w:w="6758" w:type="dxa"/>
          </w:tcPr>
          <w:p w14:paraId="6628F5EA" w14:textId="55F978ED" w:rsidR="002A74D0" w:rsidRDefault="002A74D0" w:rsidP="00B02E3E">
            <w:pPr>
              <w:rPr>
                <w:rFonts w:asciiTheme="minorHAnsi" w:hAnsiTheme="minorHAnsi" w:cstheme="minorHAnsi"/>
                <w:b/>
                <w:bCs/>
              </w:rPr>
            </w:pPr>
            <w:r>
              <w:rPr>
                <w:rFonts w:asciiTheme="minorHAnsi" w:hAnsiTheme="minorHAnsi" w:cstheme="minorHAnsi"/>
                <w:b/>
                <w:bCs/>
              </w:rPr>
              <w:t>Reflecting on Practice</w:t>
            </w:r>
          </w:p>
          <w:p w14:paraId="5BAB823C" w14:textId="163ABB1D" w:rsidR="00B02E3E" w:rsidRDefault="001B337C" w:rsidP="00B02E3E">
            <w:pPr>
              <w:rPr>
                <w:rFonts w:asciiTheme="minorHAnsi" w:hAnsiTheme="minorHAnsi" w:cstheme="minorHAnsi"/>
              </w:rPr>
            </w:pPr>
            <w:r>
              <w:rPr>
                <w:rFonts w:asciiTheme="minorHAnsi" w:hAnsiTheme="minorHAnsi" w:cstheme="minorHAnsi"/>
              </w:rPr>
              <w:t xml:space="preserve">Reflective practice is really important when working with people. We use Kolb’s </w:t>
            </w:r>
            <w:r w:rsidR="0088616F">
              <w:rPr>
                <w:rFonts w:asciiTheme="minorHAnsi" w:hAnsiTheme="minorHAnsi" w:cstheme="minorHAnsi"/>
                <w:i/>
                <w:iCs/>
              </w:rPr>
              <w:t>Experiential L</w:t>
            </w:r>
            <w:r w:rsidRPr="0088616F">
              <w:rPr>
                <w:rFonts w:asciiTheme="minorHAnsi" w:hAnsiTheme="minorHAnsi" w:cstheme="minorHAnsi"/>
                <w:i/>
                <w:iCs/>
              </w:rPr>
              <w:t xml:space="preserve">earning </w:t>
            </w:r>
            <w:r w:rsidR="0088616F">
              <w:rPr>
                <w:rFonts w:asciiTheme="minorHAnsi" w:hAnsiTheme="minorHAnsi" w:cstheme="minorHAnsi"/>
                <w:i/>
                <w:iCs/>
              </w:rPr>
              <w:t>C</w:t>
            </w:r>
            <w:r w:rsidRPr="0088616F">
              <w:rPr>
                <w:rFonts w:asciiTheme="minorHAnsi" w:hAnsiTheme="minorHAnsi" w:cstheme="minorHAnsi"/>
                <w:i/>
                <w:iCs/>
              </w:rPr>
              <w:t>ycle</w:t>
            </w:r>
            <w:r w:rsidR="00A63C0A">
              <w:rPr>
                <w:rFonts w:asciiTheme="minorHAnsi" w:hAnsiTheme="minorHAnsi" w:cstheme="minorHAnsi"/>
              </w:rPr>
              <w:t xml:space="preserve"> (Smith</w:t>
            </w:r>
            <w:r w:rsidR="00E73E9D">
              <w:rPr>
                <w:rFonts w:asciiTheme="minorHAnsi" w:hAnsiTheme="minorHAnsi" w:cstheme="minorHAnsi"/>
              </w:rPr>
              <w:t xml:space="preserve"> 2010)</w:t>
            </w:r>
            <w:r>
              <w:rPr>
                <w:rFonts w:asciiTheme="minorHAnsi" w:hAnsiTheme="minorHAnsi" w:cstheme="minorHAnsi"/>
              </w:rPr>
              <w:t xml:space="preserve"> as a structure for our </w:t>
            </w:r>
            <w:r w:rsidR="00A63C0A">
              <w:rPr>
                <w:rFonts w:asciiTheme="minorHAnsi" w:hAnsiTheme="minorHAnsi" w:cstheme="minorHAnsi"/>
              </w:rPr>
              <w:t xml:space="preserve">team meetings after every event, talking through what had happened. </w:t>
            </w:r>
            <w:r w:rsidR="00E73E9D">
              <w:rPr>
                <w:rFonts w:asciiTheme="minorHAnsi" w:hAnsiTheme="minorHAnsi" w:cstheme="minorHAnsi"/>
              </w:rPr>
              <w:t xml:space="preserve">As a result of previous reflections we </w:t>
            </w:r>
            <w:r w:rsidR="0088616F">
              <w:rPr>
                <w:rFonts w:asciiTheme="minorHAnsi" w:hAnsiTheme="minorHAnsi" w:cstheme="minorHAnsi"/>
              </w:rPr>
              <w:t xml:space="preserve">knew we had to have at least 4 volunteers for the session so that if we had to split a group up there were two volunteers in each location. </w:t>
            </w:r>
          </w:p>
          <w:p w14:paraId="559D372E" w14:textId="77777777" w:rsidR="0088616F" w:rsidRDefault="0088616F" w:rsidP="00B02E3E">
            <w:pPr>
              <w:rPr>
                <w:rFonts w:asciiTheme="minorHAnsi" w:hAnsiTheme="minorHAnsi" w:cstheme="minorHAnsi"/>
              </w:rPr>
            </w:pPr>
            <w:r>
              <w:rPr>
                <w:rFonts w:asciiTheme="minorHAnsi" w:hAnsiTheme="minorHAnsi" w:cstheme="minorHAnsi"/>
              </w:rPr>
              <w:t xml:space="preserve">The team leader took a different approach this time, introducing Gibb’s </w:t>
            </w:r>
            <w:r w:rsidR="00FC685A">
              <w:rPr>
                <w:rFonts w:asciiTheme="minorHAnsi" w:hAnsiTheme="minorHAnsi" w:cstheme="minorHAnsi"/>
                <w:i/>
                <w:iCs/>
              </w:rPr>
              <w:t xml:space="preserve">Reflective Cycle </w:t>
            </w:r>
            <w:r w:rsidR="00343E74">
              <w:rPr>
                <w:rFonts w:asciiTheme="minorHAnsi" w:hAnsiTheme="minorHAnsi" w:cstheme="minorHAnsi"/>
              </w:rPr>
              <w:t xml:space="preserve">(1988) which is very similar, but deliberately introduces a stage where we reflect on our feelings about the event. This was useful in this instant because I was able to talk about how I was scared when everyone was shouting – I didn’t know what to do and was worried it would get physical and someone would get hurt while in my care. </w:t>
            </w:r>
          </w:p>
          <w:p w14:paraId="3A6EB582" w14:textId="77777777" w:rsidR="002D7D69" w:rsidRDefault="002D7D69" w:rsidP="00B02E3E">
            <w:pPr>
              <w:rPr>
                <w:rFonts w:asciiTheme="minorHAnsi" w:hAnsiTheme="minorHAnsi" w:cstheme="minorHAnsi"/>
              </w:rPr>
            </w:pPr>
            <w:r>
              <w:rPr>
                <w:rFonts w:asciiTheme="minorHAnsi" w:hAnsiTheme="minorHAnsi" w:cstheme="minorHAnsi"/>
              </w:rPr>
              <w:t xml:space="preserve">The other volunteer who led the God Slot also was able to talk about what made them angry when no one was paying attention. </w:t>
            </w:r>
            <w:r w:rsidR="00100CDC">
              <w:rPr>
                <w:rFonts w:asciiTheme="minorHAnsi" w:hAnsiTheme="minorHAnsi" w:cstheme="minorHAnsi"/>
              </w:rPr>
              <w:t xml:space="preserve">I think this helped them process that angry and go home less stressed. </w:t>
            </w:r>
          </w:p>
          <w:p w14:paraId="793AD760" w14:textId="77777777" w:rsidR="00100CDC" w:rsidRDefault="00100CDC" w:rsidP="00B02E3E">
            <w:pPr>
              <w:rPr>
                <w:rFonts w:asciiTheme="minorHAnsi" w:hAnsiTheme="minorHAnsi" w:cstheme="minorHAnsi"/>
              </w:rPr>
            </w:pPr>
            <w:r>
              <w:rPr>
                <w:rFonts w:asciiTheme="minorHAnsi" w:hAnsiTheme="minorHAnsi" w:cstheme="minorHAnsi"/>
              </w:rPr>
              <w:lastRenderedPageBreak/>
              <w:t xml:space="preserve">After this we talked about what we could have done differently. </w:t>
            </w:r>
            <w:r w:rsidR="006A47F7">
              <w:rPr>
                <w:rFonts w:asciiTheme="minorHAnsi" w:hAnsiTheme="minorHAnsi" w:cstheme="minorHAnsi"/>
              </w:rPr>
              <w:t xml:space="preserve">In John 4 and </w:t>
            </w:r>
            <w:r w:rsidR="00EB5EF0">
              <w:rPr>
                <w:rFonts w:asciiTheme="minorHAnsi" w:hAnsiTheme="minorHAnsi" w:cstheme="minorHAnsi"/>
              </w:rPr>
              <w:t xml:space="preserve">Acts 17 we see Jesus and Paul responding to the situation in front of them – they didn’t go in planning to do something, they listened to the woman and the </w:t>
            </w:r>
            <w:r w:rsidR="005427D1">
              <w:rPr>
                <w:rFonts w:asciiTheme="minorHAnsi" w:hAnsiTheme="minorHAnsi" w:cstheme="minorHAnsi"/>
              </w:rPr>
              <w:t>meeting</w:t>
            </w:r>
            <w:r w:rsidR="00EB5EF0">
              <w:rPr>
                <w:rFonts w:asciiTheme="minorHAnsi" w:hAnsiTheme="minorHAnsi" w:cstheme="minorHAnsi"/>
              </w:rPr>
              <w:t xml:space="preserve"> </w:t>
            </w:r>
            <w:r w:rsidR="005427D1">
              <w:rPr>
                <w:rFonts w:asciiTheme="minorHAnsi" w:hAnsiTheme="minorHAnsi" w:cstheme="minorHAnsi"/>
              </w:rPr>
              <w:t xml:space="preserve">and were able to give the right response at that moment. </w:t>
            </w:r>
          </w:p>
          <w:p w14:paraId="643D8575" w14:textId="77777777" w:rsidR="005427D1" w:rsidRDefault="005427D1" w:rsidP="00B02E3E">
            <w:pPr>
              <w:rPr>
                <w:rFonts w:asciiTheme="minorHAnsi" w:hAnsiTheme="minorHAnsi" w:cstheme="minorHAnsi"/>
              </w:rPr>
            </w:pPr>
            <w:r>
              <w:rPr>
                <w:rFonts w:asciiTheme="minorHAnsi" w:hAnsiTheme="minorHAnsi" w:cstheme="minorHAnsi"/>
              </w:rPr>
              <w:t>We discussed whether we should have cancelled the God Slot, moved it to the end of the night, or just left it as an open discussion about what had happened, because as it was it was a waste of time</w:t>
            </w:r>
            <w:r w:rsidR="00253CCF">
              <w:rPr>
                <w:rFonts w:asciiTheme="minorHAnsi" w:hAnsiTheme="minorHAnsi" w:cstheme="minorHAnsi"/>
              </w:rPr>
              <w:t xml:space="preserve"> (although of course the Holy Spirit could have spoken despite what was going on). </w:t>
            </w:r>
          </w:p>
          <w:p w14:paraId="5FEDEB06" w14:textId="47510243" w:rsidR="002A74D0" w:rsidRPr="008575B7" w:rsidRDefault="008575B7" w:rsidP="00B02E3E">
            <w:pPr>
              <w:rPr>
                <w:rFonts w:asciiTheme="minorHAnsi" w:hAnsiTheme="minorHAnsi" w:cstheme="minorHAnsi"/>
                <w:b/>
                <w:bCs/>
              </w:rPr>
            </w:pPr>
            <w:r>
              <w:rPr>
                <w:rFonts w:asciiTheme="minorHAnsi" w:hAnsiTheme="minorHAnsi" w:cstheme="minorHAnsi"/>
                <w:b/>
                <w:bCs/>
              </w:rPr>
              <w:t>God Slots at open youth clubs</w:t>
            </w:r>
          </w:p>
          <w:p w14:paraId="2AB0E8A3" w14:textId="5EA0F543" w:rsidR="004F2B71" w:rsidRDefault="00B560BC" w:rsidP="00B02E3E">
            <w:pPr>
              <w:rPr>
                <w:rFonts w:asciiTheme="minorHAnsi" w:hAnsiTheme="minorHAnsi" w:cstheme="minorHAnsi"/>
              </w:rPr>
            </w:pPr>
            <w:r>
              <w:rPr>
                <w:rFonts w:asciiTheme="minorHAnsi" w:hAnsiTheme="minorHAnsi" w:cstheme="minorHAnsi"/>
              </w:rPr>
              <w:t>We also wondered whether we should still be doing a God Slot – it is often stressful and no</w:t>
            </w:r>
            <w:r w:rsidR="00F75E93">
              <w:rPr>
                <w:rFonts w:asciiTheme="minorHAnsi" w:hAnsiTheme="minorHAnsi" w:cstheme="minorHAnsi"/>
              </w:rPr>
              <w:t>ne of the young people</w:t>
            </w:r>
            <w:r>
              <w:rPr>
                <w:rFonts w:asciiTheme="minorHAnsi" w:hAnsiTheme="minorHAnsi" w:cstheme="minorHAnsi"/>
              </w:rPr>
              <w:t xml:space="preserve"> care. </w:t>
            </w:r>
            <w:r w:rsidR="00A0503F">
              <w:rPr>
                <w:rFonts w:asciiTheme="minorHAnsi" w:hAnsiTheme="minorHAnsi" w:cstheme="minorHAnsi"/>
              </w:rPr>
              <w:t xml:space="preserve">If we were able to intentionally have conversations using Informal Education </w:t>
            </w:r>
            <w:r w:rsidR="00BD0380">
              <w:rPr>
                <w:rFonts w:asciiTheme="minorHAnsi" w:hAnsiTheme="minorHAnsi" w:cstheme="minorHAnsi"/>
              </w:rPr>
              <w:t>(Richardson &amp; Wolfe</w:t>
            </w:r>
            <w:r w:rsidR="002C4B1A">
              <w:rPr>
                <w:rFonts w:asciiTheme="minorHAnsi" w:hAnsiTheme="minorHAnsi" w:cstheme="minorHAnsi"/>
              </w:rPr>
              <w:t xml:space="preserve"> 2001,</w:t>
            </w:r>
            <w:r w:rsidR="00BD0380">
              <w:rPr>
                <w:rFonts w:asciiTheme="minorHAnsi" w:hAnsiTheme="minorHAnsi" w:cstheme="minorHAnsi"/>
              </w:rPr>
              <w:t xml:space="preserve"> p</w:t>
            </w:r>
            <w:r w:rsidR="002C4B1A">
              <w:rPr>
                <w:rFonts w:asciiTheme="minorHAnsi" w:hAnsiTheme="minorHAnsi" w:cstheme="minorHAnsi"/>
              </w:rPr>
              <w:t>.</w:t>
            </w:r>
            <w:r w:rsidR="00BD0380">
              <w:rPr>
                <w:rFonts w:asciiTheme="minorHAnsi" w:hAnsiTheme="minorHAnsi" w:cstheme="minorHAnsi"/>
              </w:rPr>
              <w:t>126</w:t>
            </w:r>
            <w:r w:rsidR="002C4B1A">
              <w:rPr>
                <w:rFonts w:asciiTheme="minorHAnsi" w:hAnsiTheme="minorHAnsi" w:cstheme="minorHAnsi"/>
              </w:rPr>
              <w:t xml:space="preserve">) </w:t>
            </w:r>
            <w:r w:rsidR="00A0503F">
              <w:rPr>
                <w:rFonts w:asciiTheme="minorHAnsi" w:hAnsiTheme="minorHAnsi" w:cstheme="minorHAnsi"/>
              </w:rPr>
              <w:t xml:space="preserve">then we could perhaps be responding like Jesus and Paul to each individual person, rather than just talking about whatever was on the rota each week. </w:t>
            </w:r>
            <w:r w:rsidR="004F2B71">
              <w:rPr>
                <w:rFonts w:asciiTheme="minorHAnsi" w:hAnsiTheme="minorHAnsi" w:cstheme="minorHAnsi"/>
              </w:rPr>
              <w:t xml:space="preserve">This relies much more on the skill of the youth worker and some people will be better at it than others, but making it an intentional strategy that we reflect on each week will help all of us get better at it. </w:t>
            </w:r>
          </w:p>
          <w:p w14:paraId="58825C6F" w14:textId="158A7C32" w:rsidR="00DA161F" w:rsidRDefault="00DA161F" w:rsidP="00B02E3E">
            <w:pPr>
              <w:rPr>
                <w:rFonts w:asciiTheme="minorHAnsi" w:hAnsiTheme="minorHAnsi" w:cstheme="minorHAnsi"/>
              </w:rPr>
            </w:pPr>
            <w:r>
              <w:rPr>
                <w:rFonts w:asciiTheme="minorHAnsi" w:hAnsiTheme="minorHAnsi" w:cstheme="minorHAnsi"/>
              </w:rPr>
              <w:t xml:space="preserve">Last </w:t>
            </w:r>
            <w:r w:rsidR="00F253FB">
              <w:rPr>
                <w:rFonts w:asciiTheme="minorHAnsi" w:hAnsiTheme="minorHAnsi" w:cstheme="minorHAnsi"/>
              </w:rPr>
              <w:t xml:space="preserve">term </w:t>
            </w:r>
            <w:r>
              <w:rPr>
                <w:rFonts w:asciiTheme="minorHAnsi" w:hAnsiTheme="minorHAnsi" w:cstheme="minorHAnsi"/>
              </w:rPr>
              <w:t>at the club I spoke with one of the young people who I’ll call ‘Dave’ in the last hour when there were no activities planned</w:t>
            </w:r>
            <w:r w:rsidR="007D0E1C">
              <w:rPr>
                <w:rFonts w:asciiTheme="minorHAnsi" w:hAnsiTheme="minorHAnsi" w:cstheme="minorHAnsi"/>
              </w:rPr>
              <w:t>.</w:t>
            </w:r>
            <w:r w:rsidR="00E73D82">
              <w:rPr>
                <w:rFonts w:asciiTheme="minorHAnsi" w:hAnsiTheme="minorHAnsi" w:cstheme="minorHAnsi"/>
              </w:rPr>
              <w:t xml:space="preserve"> Dave does not come to church and has no faith as far as I’m aware. </w:t>
            </w:r>
            <w:r w:rsidR="007D0E1C">
              <w:rPr>
                <w:rFonts w:asciiTheme="minorHAnsi" w:hAnsiTheme="minorHAnsi" w:cstheme="minorHAnsi"/>
              </w:rPr>
              <w:t xml:space="preserve">I have no </w:t>
            </w:r>
            <w:r w:rsidR="00E73D82">
              <w:rPr>
                <w:rFonts w:asciiTheme="minorHAnsi" w:hAnsiTheme="minorHAnsi" w:cstheme="minorHAnsi"/>
              </w:rPr>
              <w:t xml:space="preserve">idea </w:t>
            </w:r>
            <w:r w:rsidR="007D0E1C">
              <w:rPr>
                <w:rFonts w:asciiTheme="minorHAnsi" w:hAnsiTheme="minorHAnsi" w:cstheme="minorHAnsi"/>
              </w:rPr>
              <w:t xml:space="preserve">what the God Slot had been about but I asked him about his brother when we were waiting to play pool and it turned in to a really deep conversation about why God lets some people get ill. </w:t>
            </w:r>
            <w:r w:rsidR="00E73D82">
              <w:rPr>
                <w:rFonts w:asciiTheme="minorHAnsi" w:hAnsiTheme="minorHAnsi" w:cstheme="minorHAnsi"/>
              </w:rPr>
              <w:t xml:space="preserve">At the end of it I asked if he would like me to pray for his brother and he said yes. I prayed for healing, but also that him and his parents would be able to deal with the stress of the illness. </w:t>
            </w:r>
          </w:p>
          <w:p w14:paraId="38B84B15" w14:textId="238803FF" w:rsidR="00F253FB" w:rsidRDefault="00F253FB" w:rsidP="00B02E3E">
            <w:pPr>
              <w:rPr>
                <w:rFonts w:asciiTheme="minorHAnsi" w:hAnsiTheme="minorHAnsi" w:cstheme="minorHAnsi"/>
              </w:rPr>
            </w:pPr>
            <w:r>
              <w:rPr>
                <w:rFonts w:asciiTheme="minorHAnsi" w:hAnsiTheme="minorHAnsi" w:cstheme="minorHAnsi"/>
              </w:rPr>
              <w:lastRenderedPageBreak/>
              <w:t xml:space="preserve">He is still not a Christian but does talk to be about his family and other stresses in life and I don’t think he would have done that if it had been a God Slot about </w:t>
            </w:r>
            <w:r w:rsidR="00676158">
              <w:rPr>
                <w:rFonts w:asciiTheme="minorHAnsi" w:hAnsiTheme="minorHAnsi" w:cstheme="minorHAnsi"/>
              </w:rPr>
              <w:t xml:space="preserve">illness and prayer. </w:t>
            </w:r>
          </w:p>
          <w:p w14:paraId="12385461" w14:textId="55251A3B" w:rsidR="00B560BC" w:rsidRDefault="002E108B" w:rsidP="00B02E3E">
            <w:pPr>
              <w:rPr>
                <w:rFonts w:asciiTheme="minorHAnsi" w:hAnsiTheme="minorHAnsi" w:cstheme="minorHAnsi"/>
              </w:rPr>
            </w:pPr>
            <w:r>
              <w:rPr>
                <w:rFonts w:asciiTheme="minorHAnsi" w:hAnsiTheme="minorHAnsi" w:cstheme="minorHAnsi"/>
              </w:rPr>
              <w:t>Evangelism and d</w:t>
            </w:r>
            <w:r w:rsidR="00A0503F">
              <w:rPr>
                <w:rFonts w:asciiTheme="minorHAnsi" w:hAnsiTheme="minorHAnsi" w:cstheme="minorHAnsi"/>
              </w:rPr>
              <w:t xml:space="preserve">iscipleship </w:t>
            </w:r>
            <w:r>
              <w:rPr>
                <w:rFonts w:asciiTheme="minorHAnsi" w:hAnsiTheme="minorHAnsi" w:cstheme="minorHAnsi"/>
              </w:rPr>
              <w:t xml:space="preserve">is always best when it’s relational rather than programmed from the front. </w:t>
            </w:r>
          </w:p>
          <w:p w14:paraId="501BD462" w14:textId="77777777" w:rsidR="002A74D0" w:rsidRPr="002A74D0" w:rsidRDefault="002A74D0" w:rsidP="002A74D0">
            <w:pPr>
              <w:rPr>
                <w:rFonts w:asciiTheme="minorHAnsi" w:hAnsiTheme="minorHAnsi" w:cstheme="minorHAnsi"/>
                <w:b/>
                <w:bCs/>
              </w:rPr>
            </w:pPr>
            <w:r>
              <w:rPr>
                <w:rFonts w:asciiTheme="minorHAnsi" w:hAnsiTheme="minorHAnsi" w:cstheme="minorHAnsi"/>
                <w:b/>
                <w:bCs/>
              </w:rPr>
              <w:t>Boundaries</w:t>
            </w:r>
          </w:p>
          <w:p w14:paraId="348E7CE7" w14:textId="7510AF34" w:rsidR="00F75E93" w:rsidRDefault="008A0766" w:rsidP="00B02E3E">
            <w:pPr>
              <w:rPr>
                <w:rFonts w:asciiTheme="minorHAnsi" w:hAnsiTheme="minorHAnsi" w:cstheme="minorHAnsi"/>
              </w:rPr>
            </w:pPr>
            <w:r>
              <w:rPr>
                <w:rFonts w:asciiTheme="minorHAnsi" w:hAnsiTheme="minorHAnsi" w:cstheme="minorHAnsi"/>
              </w:rPr>
              <w:t xml:space="preserve">Acts 29 </w:t>
            </w:r>
            <w:r w:rsidR="0042339B">
              <w:rPr>
                <w:rFonts w:asciiTheme="minorHAnsi" w:hAnsiTheme="minorHAnsi" w:cstheme="minorHAnsi"/>
              </w:rPr>
              <w:t xml:space="preserve">(2022) </w:t>
            </w:r>
            <w:r w:rsidR="00840CEA">
              <w:rPr>
                <w:rFonts w:asciiTheme="minorHAnsi" w:hAnsiTheme="minorHAnsi" w:cstheme="minorHAnsi"/>
              </w:rPr>
              <w:t>suggest there is a process from people being strangers, to acquaintances, then friends and finally disciples</w:t>
            </w:r>
            <w:r w:rsidR="0042339B">
              <w:rPr>
                <w:rFonts w:asciiTheme="minorHAnsi" w:hAnsiTheme="minorHAnsi" w:cstheme="minorHAnsi"/>
              </w:rPr>
              <w:t xml:space="preserve">. </w:t>
            </w:r>
            <w:r w:rsidR="00637320">
              <w:rPr>
                <w:rFonts w:asciiTheme="minorHAnsi" w:hAnsiTheme="minorHAnsi" w:cstheme="minorHAnsi"/>
              </w:rPr>
              <w:t xml:space="preserve">I am still Dave’s youth worker but as a result of intentional conversations I have become </w:t>
            </w:r>
            <w:r w:rsidR="00B0152A" w:rsidRPr="00B0152A">
              <w:rPr>
                <w:rFonts w:asciiTheme="minorHAnsi" w:hAnsiTheme="minorHAnsi" w:cstheme="minorHAnsi"/>
                <w:i/>
                <w:iCs/>
              </w:rPr>
              <w:t xml:space="preserve">friendly towards [him] like a friend </w:t>
            </w:r>
            <w:r w:rsidR="003E0E20">
              <w:rPr>
                <w:rFonts w:asciiTheme="minorHAnsi" w:hAnsiTheme="minorHAnsi" w:cstheme="minorHAnsi"/>
              </w:rPr>
              <w:t>(Pepper 2013)</w:t>
            </w:r>
            <w:r w:rsidR="002A74D0">
              <w:rPr>
                <w:rFonts w:asciiTheme="minorHAnsi" w:hAnsiTheme="minorHAnsi" w:cstheme="minorHAnsi"/>
              </w:rPr>
              <w:t xml:space="preserve">. We need to maintain professional boundaries so I do not think ‘friendship evangelism’ is the right word, but it is definitely best within relationship. </w:t>
            </w:r>
          </w:p>
          <w:p w14:paraId="6242B016" w14:textId="3ED60BC6" w:rsidR="00F75E93" w:rsidRPr="00343E74" w:rsidRDefault="00F75E93" w:rsidP="00B02E3E">
            <w:pPr>
              <w:rPr>
                <w:rFonts w:asciiTheme="minorHAnsi" w:hAnsiTheme="minorHAnsi" w:cstheme="minorHAnsi"/>
              </w:rPr>
            </w:pPr>
          </w:p>
        </w:tc>
        <w:tc>
          <w:tcPr>
            <w:tcW w:w="1742" w:type="dxa"/>
          </w:tcPr>
          <w:p w14:paraId="57E2A29A" w14:textId="77777777" w:rsidR="00B02E3E" w:rsidRDefault="00B02E3E" w:rsidP="00B02E3E">
            <w:pPr>
              <w:ind w:left="360"/>
              <w:rPr>
                <w:rFonts w:asciiTheme="minorHAnsi" w:hAnsiTheme="minorHAnsi" w:cstheme="minorHAnsi"/>
              </w:rPr>
            </w:pPr>
          </w:p>
          <w:p w14:paraId="7C4D630F" w14:textId="77777777" w:rsidR="00F915AF" w:rsidRDefault="00F915AF" w:rsidP="00B02E3E">
            <w:pPr>
              <w:ind w:left="360"/>
              <w:rPr>
                <w:rFonts w:asciiTheme="minorHAnsi" w:hAnsiTheme="minorHAnsi" w:cstheme="minorHAnsi"/>
              </w:rPr>
            </w:pPr>
          </w:p>
          <w:p w14:paraId="4B874EF8" w14:textId="77777777" w:rsidR="00F915AF" w:rsidRDefault="00F915AF" w:rsidP="00B02E3E">
            <w:pPr>
              <w:ind w:left="360"/>
              <w:rPr>
                <w:rFonts w:asciiTheme="minorHAnsi" w:hAnsiTheme="minorHAnsi" w:cstheme="minorHAnsi"/>
              </w:rPr>
            </w:pPr>
          </w:p>
          <w:p w14:paraId="4BD9A06B" w14:textId="77777777" w:rsidR="00F915AF" w:rsidRDefault="00F915AF" w:rsidP="00B02E3E">
            <w:pPr>
              <w:ind w:left="360"/>
              <w:rPr>
                <w:rFonts w:asciiTheme="minorHAnsi" w:hAnsiTheme="minorHAnsi" w:cstheme="minorHAnsi"/>
              </w:rPr>
            </w:pPr>
          </w:p>
          <w:p w14:paraId="597E1747" w14:textId="77777777" w:rsidR="00F915AF" w:rsidRDefault="00F915AF" w:rsidP="00B02E3E">
            <w:pPr>
              <w:ind w:left="360"/>
              <w:rPr>
                <w:rFonts w:asciiTheme="minorHAnsi" w:hAnsiTheme="minorHAnsi" w:cstheme="minorHAnsi"/>
              </w:rPr>
            </w:pPr>
          </w:p>
          <w:p w14:paraId="73089297" w14:textId="77777777" w:rsidR="00F915AF" w:rsidRDefault="00F915AF" w:rsidP="00B02E3E">
            <w:pPr>
              <w:ind w:left="360"/>
              <w:rPr>
                <w:rFonts w:asciiTheme="minorHAnsi" w:hAnsiTheme="minorHAnsi" w:cstheme="minorHAnsi"/>
              </w:rPr>
            </w:pPr>
          </w:p>
          <w:p w14:paraId="52BC0398" w14:textId="77777777" w:rsidR="00F915AF" w:rsidRDefault="00F915AF" w:rsidP="00B02E3E">
            <w:pPr>
              <w:ind w:left="360"/>
              <w:rPr>
                <w:rFonts w:asciiTheme="minorHAnsi" w:hAnsiTheme="minorHAnsi" w:cstheme="minorHAnsi"/>
              </w:rPr>
            </w:pPr>
          </w:p>
          <w:p w14:paraId="435CB65E" w14:textId="77777777" w:rsidR="00F915AF" w:rsidRDefault="00F915AF" w:rsidP="00B02E3E">
            <w:pPr>
              <w:ind w:left="360"/>
              <w:rPr>
                <w:rFonts w:asciiTheme="minorHAnsi" w:hAnsiTheme="minorHAnsi" w:cstheme="minorHAnsi"/>
              </w:rPr>
            </w:pPr>
          </w:p>
          <w:p w14:paraId="15FCF94C" w14:textId="77777777" w:rsidR="00F915AF" w:rsidRDefault="00F915AF" w:rsidP="00B02E3E">
            <w:pPr>
              <w:ind w:left="360"/>
              <w:rPr>
                <w:rFonts w:asciiTheme="minorHAnsi" w:hAnsiTheme="minorHAnsi" w:cstheme="minorHAnsi"/>
              </w:rPr>
            </w:pPr>
          </w:p>
          <w:p w14:paraId="56894453" w14:textId="77777777" w:rsidR="00F915AF" w:rsidRDefault="00F915AF" w:rsidP="00B02E3E">
            <w:pPr>
              <w:ind w:left="360"/>
              <w:rPr>
                <w:rFonts w:asciiTheme="minorHAnsi" w:hAnsiTheme="minorHAnsi" w:cstheme="minorHAnsi"/>
              </w:rPr>
            </w:pPr>
          </w:p>
          <w:p w14:paraId="3AB6D97D" w14:textId="77777777" w:rsidR="00F915AF" w:rsidRDefault="00F915AF" w:rsidP="00B02E3E">
            <w:pPr>
              <w:ind w:left="360"/>
              <w:rPr>
                <w:rFonts w:asciiTheme="minorHAnsi" w:hAnsiTheme="minorHAnsi" w:cstheme="minorHAnsi"/>
              </w:rPr>
            </w:pPr>
          </w:p>
          <w:p w14:paraId="2181CCCF" w14:textId="77777777" w:rsidR="00F915AF" w:rsidRDefault="00F915AF" w:rsidP="00B02E3E">
            <w:pPr>
              <w:ind w:left="360"/>
              <w:rPr>
                <w:rFonts w:asciiTheme="minorHAnsi" w:hAnsiTheme="minorHAnsi" w:cstheme="minorHAnsi"/>
              </w:rPr>
            </w:pPr>
          </w:p>
          <w:p w14:paraId="4EA139BA" w14:textId="77777777" w:rsidR="00F915AF" w:rsidRDefault="00F915AF" w:rsidP="00B02E3E">
            <w:pPr>
              <w:ind w:left="360"/>
              <w:rPr>
                <w:rFonts w:asciiTheme="minorHAnsi" w:hAnsiTheme="minorHAnsi" w:cstheme="minorHAnsi"/>
              </w:rPr>
            </w:pPr>
          </w:p>
          <w:p w14:paraId="4D36D8C4" w14:textId="77777777" w:rsidR="00F915AF" w:rsidRDefault="00F915AF" w:rsidP="00B02E3E">
            <w:pPr>
              <w:ind w:left="360"/>
              <w:rPr>
                <w:rFonts w:asciiTheme="minorHAnsi" w:hAnsiTheme="minorHAnsi" w:cstheme="minorHAnsi"/>
              </w:rPr>
            </w:pPr>
          </w:p>
          <w:p w14:paraId="05A1AACF" w14:textId="77777777" w:rsidR="00F915AF" w:rsidRDefault="00F915AF" w:rsidP="00B02E3E">
            <w:pPr>
              <w:ind w:left="360"/>
              <w:rPr>
                <w:rFonts w:asciiTheme="minorHAnsi" w:hAnsiTheme="minorHAnsi" w:cstheme="minorHAnsi"/>
              </w:rPr>
            </w:pPr>
          </w:p>
          <w:p w14:paraId="10EEF15F" w14:textId="77777777" w:rsidR="00F915AF" w:rsidRDefault="00F915AF" w:rsidP="00B02E3E">
            <w:pPr>
              <w:ind w:left="360"/>
              <w:rPr>
                <w:rFonts w:asciiTheme="minorHAnsi" w:hAnsiTheme="minorHAnsi" w:cstheme="minorHAnsi"/>
              </w:rPr>
            </w:pPr>
          </w:p>
          <w:p w14:paraId="2BDD7E85" w14:textId="45F657FD" w:rsidR="00F915AF" w:rsidRDefault="002D05C5" w:rsidP="00B02E3E">
            <w:pPr>
              <w:ind w:left="360"/>
              <w:rPr>
                <w:rFonts w:asciiTheme="minorHAnsi" w:hAnsiTheme="minorHAnsi" w:cstheme="minorHAnsi"/>
              </w:rPr>
            </w:pPr>
            <w:r>
              <w:rPr>
                <w:rFonts w:asciiTheme="minorHAnsi" w:hAnsiTheme="minorHAnsi" w:cstheme="minorHAnsi"/>
              </w:rPr>
              <w:t>1h</w:t>
            </w:r>
          </w:p>
          <w:p w14:paraId="4C518970" w14:textId="77777777" w:rsidR="00AB194D" w:rsidRDefault="00AB194D" w:rsidP="00B02E3E">
            <w:pPr>
              <w:ind w:left="360"/>
              <w:rPr>
                <w:rFonts w:asciiTheme="minorHAnsi" w:hAnsiTheme="minorHAnsi" w:cstheme="minorHAnsi"/>
              </w:rPr>
            </w:pPr>
          </w:p>
          <w:p w14:paraId="2E3D4D2F" w14:textId="77777777" w:rsidR="00AB194D" w:rsidRDefault="00AB194D" w:rsidP="00B02E3E">
            <w:pPr>
              <w:ind w:left="360"/>
              <w:rPr>
                <w:rFonts w:asciiTheme="minorHAnsi" w:hAnsiTheme="minorHAnsi" w:cstheme="minorHAnsi"/>
              </w:rPr>
            </w:pPr>
          </w:p>
          <w:p w14:paraId="6733B793" w14:textId="77777777" w:rsidR="00AB194D" w:rsidRDefault="00AB194D" w:rsidP="00B02E3E">
            <w:pPr>
              <w:ind w:left="360"/>
              <w:rPr>
                <w:rFonts w:asciiTheme="minorHAnsi" w:hAnsiTheme="minorHAnsi" w:cstheme="minorHAnsi"/>
              </w:rPr>
            </w:pPr>
          </w:p>
          <w:p w14:paraId="732A5FAE" w14:textId="77777777" w:rsidR="00AB194D" w:rsidRDefault="00AB194D" w:rsidP="00B02E3E">
            <w:pPr>
              <w:ind w:left="360"/>
              <w:rPr>
                <w:rFonts w:asciiTheme="minorHAnsi" w:hAnsiTheme="minorHAnsi" w:cstheme="minorHAnsi"/>
              </w:rPr>
            </w:pPr>
            <w:r>
              <w:rPr>
                <w:rFonts w:asciiTheme="minorHAnsi" w:hAnsiTheme="minorHAnsi" w:cstheme="minorHAnsi"/>
              </w:rPr>
              <w:t>4a,b</w:t>
            </w:r>
          </w:p>
          <w:p w14:paraId="57075A9A" w14:textId="77777777" w:rsidR="009D7A27" w:rsidRDefault="009D7A27" w:rsidP="00B02E3E">
            <w:pPr>
              <w:ind w:left="360"/>
              <w:rPr>
                <w:rFonts w:asciiTheme="minorHAnsi" w:hAnsiTheme="minorHAnsi" w:cstheme="minorHAnsi"/>
              </w:rPr>
            </w:pPr>
          </w:p>
          <w:p w14:paraId="388EA64C" w14:textId="77777777" w:rsidR="009D7A27" w:rsidRDefault="009D7A27" w:rsidP="00B02E3E">
            <w:pPr>
              <w:ind w:left="360"/>
              <w:rPr>
                <w:rFonts w:asciiTheme="minorHAnsi" w:hAnsiTheme="minorHAnsi" w:cstheme="minorHAnsi"/>
              </w:rPr>
            </w:pPr>
          </w:p>
          <w:p w14:paraId="202959B3" w14:textId="77777777" w:rsidR="009D7A27" w:rsidRDefault="009D7A27" w:rsidP="00B02E3E">
            <w:pPr>
              <w:ind w:left="360"/>
              <w:rPr>
                <w:rFonts w:asciiTheme="minorHAnsi" w:hAnsiTheme="minorHAnsi" w:cstheme="minorHAnsi"/>
              </w:rPr>
            </w:pPr>
          </w:p>
          <w:p w14:paraId="06EA3A40" w14:textId="77777777" w:rsidR="009D7A27" w:rsidRDefault="009D7A27" w:rsidP="00B02E3E">
            <w:pPr>
              <w:ind w:left="360"/>
              <w:rPr>
                <w:rFonts w:asciiTheme="minorHAnsi" w:hAnsiTheme="minorHAnsi" w:cstheme="minorHAnsi"/>
              </w:rPr>
            </w:pPr>
          </w:p>
          <w:p w14:paraId="63D447C6" w14:textId="77777777" w:rsidR="009D7A27" w:rsidRDefault="009D7A27" w:rsidP="00B02E3E">
            <w:pPr>
              <w:ind w:left="360"/>
              <w:rPr>
                <w:rFonts w:asciiTheme="minorHAnsi" w:hAnsiTheme="minorHAnsi" w:cstheme="minorHAnsi"/>
              </w:rPr>
            </w:pPr>
          </w:p>
          <w:p w14:paraId="5D575CE4" w14:textId="77777777" w:rsidR="009D7A27" w:rsidRDefault="009D7A27" w:rsidP="00B02E3E">
            <w:pPr>
              <w:ind w:left="360"/>
              <w:rPr>
                <w:rFonts w:asciiTheme="minorHAnsi" w:hAnsiTheme="minorHAnsi" w:cstheme="minorHAnsi"/>
              </w:rPr>
            </w:pPr>
          </w:p>
          <w:p w14:paraId="6B3C4FE6" w14:textId="77777777" w:rsidR="009D7A27" w:rsidRDefault="009D7A27" w:rsidP="00B02E3E">
            <w:pPr>
              <w:ind w:left="360"/>
              <w:rPr>
                <w:rFonts w:asciiTheme="minorHAnsi" w:hAnsiTheme="minorHAnsi" w:cstheme="minorHAnsi"/>
              </w:rPr>
            </w:pPr>
            <w:r>
              <w:rPr>
                <w:rFonts w:asciiTheme="minorHAnsi" w:hAnsiTheme="minorHAnsi" w:cstheme="minorHAnsi"/>
              </w:rPr>
              <w:t>5c</w:t>
            </w:r>
          </w:p>
          <w:p w14:paraId="2B83A27E" w14:textId="77777777" w:rsidR="009D7A27" w:rsidRDefault="009D7A27" w:rsidP="00B02E3E">
            <w:pPr>
              <w:ind w:left="360"/>
              <w:rPr>
                <w:rFonts w:asciiTheme="minorHAnsi" w:hAnsiTheme="minorHAnsi" w:cstheme="minorHAnsi"/>
              </w:rPr>
            </w:pPr>
          </w:p>
          <w:p w14:paraId="5DF20CCA" w14:textId="77777777" w:rsidR="009D7A27" w:rsidRDefault="009D7A27" w:rsidP="00B02E3E">
            <w:pPr>
              <w:ind w:left="360"/>
              <w:rPr>
                <w:rFonts w:asciiTheme="minorHAnsi" w:hAnsiTheme="minorHAnsi" w:cstheme="minorHAnsi"/>
              </w:rPr>
            </w:pPr>
          </w:p>
          <w:p w14:paraId="4CADEF72" w14:textId="77777777" w:rsidR="009D7A27" w:rsidRDefault="009D7A27" w:rsidP="00B02E3E">
            <w:pPr>
              <w:ind w:left="360"/>
              <w:rPr>
                <w:rFonts w:asciiTheme="minorHAnsi" w:hAnsiTheme="minorHAnsi" w:cstheme="minorHAnsi"/>
              </w:rPr>
            </w:pPr>
          </w:p>
          <w:p w14:paraId="5437D783" w14:textId="77777777" w:rsidR="009D7A27" w:rsidRDefault="009D7A27" w:rsidP="00B02E3E">
            <w:pPr>
              <w:ind w:left="360"/>
              <w:rPr>
                <w:rFonts w:asciiTheme="minorHAnsi" w:hAnsiTheme="minorHAnsi" w:cstheme="minorHAnsi"/>
              </w:rPr>
            </w:pPr>
          </w:p>
          <w:p w14:paraId="099F5892" w14:textId="77777777" w:rsidR="009D7A27" w:rsidRDefault="009D7A27" w:rsidP="00B02E3E">
            <w:pPr>
              <w:ind w:left="360"/>
              <w:rPr>
                <w:rFonts w:asciiTheme="minorHAnsi" w:hAnsiTheme="minorHAnsi" w:cstheme="minorHAnsi"/>
              </w:rPr>
            </w:pPr>
          </w:p>
          <w:p w14:paraId="71358736" w14:textId="77777777" w:rsidR="009D7A27" w:rsidRDefault="009D7A27" w:rsidP="00B02E3E">
            <w:pPr>
              <w:ind w:left="360"/>
              <w:rPr>
                <w:rFonts w:asciiTheme="minorHAnsi" w:hAnsiTheme="minorHAnsi" w:cstheme="minorHAnsi"/>
              </w:rPr>
            </w:pPr>
          </w:p>
          <w:p w14:paraId="31A17EAE" w14:textId="77777777" w:rsidR="009D7A27" w:rsidRDefault="009D7A27" w:rsidP="00B02E3E">
            <w:pPr>
              <w:ind w:left="360"/>
              <w:rPr>
                <w:rFonts w:asciiTheme="minorHAnsi" w:hAnsiTheme="minorHAnsi" w:cstheme="minorHAnsi"/>
              </w:rPr>
            </w:pPr>
          </w:p>
          <w:p w14:paraId="6F2AD9D2" w14:textId="77777777" w:rsidR="009D7A27" w:rsidRDefault="009D7A27" w:rsidP="00B02E3E">
            <w:pPr>
              <w:ind w:left="360"/>
              <w:rPr>
                <w:rFonts w:asciiTheme="minorHAnsi" w:hAnsiTheme="minorHAnsi" w:cstheme="minorHAnsi"/>
              </w:rPr>
            </w:pPr>
          </w:p>
          <w:p w14:paraId="635E6A35" w14:textId="77777777" w:rsidR="009D7A27" w:rsidRDefault="009D7A27" w:rsidP="00B02E3E">
            <w:pPr>
              <w:ind w:left="360"/>
              <w:rPr>
                <w:rFonts w:asciiTheme="minorHAnsi" w:hAnsiTheme="minorHAnsi" w:cstheme="minorHAnsi"/>
              </w:rPr>
            </w:pPr>
          </w:p>
          <w:p w14:paraId="5C9B4468" w14:textId="77777777" w:rsidR="009D7A27" w:rsidRDefault="009D7A27" w:rsidP="00B02E3E">
            <w:pPr>
              <w:ind w:left="360"/>
              <w:rPr>
                <w:rFonts w:asciiTheme="minorHAnsi" w:hAnsiTheme="minorHAnsi" w:cstheme="minorHAnsi"/>
              </w:rPr>
            </w:pPr>
          </w:p>
          <w:p w14:paraId="43EF0FD1" w14:textId="77777777" w:rsidR="009D7A27" w:rsidRDefault="009D7A27" w:rsidP="00B02E3E">
            <w:pPr>
              <w:ind w:left="360"/>
              <w:rPr>
                <w:rFonts w:asciiTheme="minorHAnsi" w:hAnsiTheme="minorHAnsi" w:cstheme="minorHAnsi"/>
              </w:rPr>
            </w:pPr>
          </w:p>
          <w:p w14:paraId="0DF33BAA" w14:textId="77777777" w:rsidR="009D7A27" w:rsidRDefault="009D7A27" w:rsidP="00B02E3E">
            <w:pPr>
              <w:ind w:left="360"/>
              <w:rPr>
                <w:rFonts w:asciiTheme="minorHAnsi" w:hAnsiTheme="minorHAnsi" w:cstheme="minorHAnsi"/>
              </w:rPr>
            </w:pPr>
          </w:p>
          <w:p w14:paraId="2DF3DDED" w14:textId="77777777" w:rsidR="009D7A27" w:rsidRDefault="009D7A27" w:rsidP="00B02E3E">
            <w:pPr>
              <w:ind w:left="360"/>
              <w:rPr>
                <w:rFonts w:asciiTheme="minorHAnsi" w:hAnsiTheme="minorHAnsi" w:cstheme="minorHAnsi"/>
              </w:rPr>
            </w:pPr>
          </w:p>
          <w:p w14:paraId="2B5D34EC" w14:textId="77777777" w:rsidR="009D7A27" w:rsidRDefault="009D7A27" w:rsidP="00B02E3E">
            <w:pPr>
              <w:ind w:left="360"/>
              <w:rPr>
                <w:rFonts w:asciiTheme="minorHAnsi" w:hAnsiTheme="minorHAnsi" w:cstheme="minorHAnsi"/>
              </w:rPr>
            </w:pPr>
          </w:p>
          <w:p w14:paraId="47D09133" w14:textId="160C53D9" w:rsidR="009D7A27" w:rsidRDefault="009D7A27" w:rsidP="00B02E3E">
            <w:pPr>
              <w:ind w:left="360"/>
              <w:rPr>
                <w:rFonts w:asciiTheme="minorHAnsi" w:hAnsiTheme="minorHAnsi" w:cstheme="minorHAnsi"/>
              </w:rPr>
            </w:pPr>
            <w:r>
              <w:rPr>
                <w:rFonts w:asciiTheme="minorHAnsi" w:hAnsiTheme="minorHAnsi" w:cstheme="minorHAnsi"/>
              </w:rPr>
              <w:t>5e</w:t>
            </w:r>
          </w:p>
          <w:p w14:paraId="09E9FCFF" w14:textId="77777777" w:rsidR="009D7A27" w:rsidRDefault="009D7A27" w:rsidP="00B02E3E">
            <w:pPr>
              <w:ind w:left="360"/>
              <w:rPr>
                <w:rFonts w:asciiTheme="minorHAnsi" w:hAnsiTheme="minorHAnsi" w:cstheme="minorHAnsi"/>
              </w:rPr>
            </w:pPr>
          </w:p>
          <w:p w14:paraId="336A1455" w14:textId="275F3110" w:rsidR="009D7A27" w:rsidRPr="00B85805" w:rsidRDefault="009D7A27" w:rsidP="00B02E3E">
            <w:pPr>
              <w:ind w:left="360"/>
              <w:rPr>
                <w:rFonts w:asciiTheme="minorHAnsi" w:hAnsiTheme="minorHAnsi" w:cstheme="minorHAnsi"/>
              </w:rPr>
            </w:pPr>
          </w:p>
        </w:tc>
        <w:tc>
          <w:tcPr>
            <w:tcW w:w="5954" w:type="dxa"/>
          </w:tcPr>
          <w:p w14:paraId="3BFFF31E" w14:textId="71443F70" w:rsidR="00B02E3E" w:rsidRPr="00B85805" w:rsidRDefault="00B02E3E" w:rsidP="00B02E3E">
            <w:pPr>
              <w:ind w:left="360"/>
              <w:rPr>
                <w:rFonts w:asciiTheme="minorHAnsi" w:hAnsiTheme="minorHAnsi" w:cstheme="minorHAnsi"/>
              </w:rPr>
            </w:pPr>
          </w:p>
        </w:tc>
      </w:tr>
      <w:tr w:rsidR="00B02E3E" w:rsidRPr="00B85805" w14:paraId="3F17C2DD" w14:textId="77777777" w:rsidTr="00874E0C">
        <w:trPr>
          <w:trHeight w:val="737"/>
        </w:trPr>
        <w:tc>
          <w:tcPr>
            <w:tcW w:w="14454" w:type="dxa"/>
            <w:gridSpan w:val="3"/>
          </w:tcPr>
          <w:p w14:paraId="635E98C6" w14:textId="08286C69" w:rsidR="00B02E3E" w:rsidRPr="00B85805" w:rsidRDefault="00B02E3E" w:rsidP="00B02E3E">
            <w:pPr>
              <w:pStyle w:val="ListParagraph"/>
              <w:numPr>
                <w:ilvl w:val="0"/>
                <w:numId w:val="1"/>
              </w:numPr>
              <w:rPr>
                <w:rFonts w:asciiTheme="minorHAnsi" w:hAnsiTheme="minorHAnsi" w:cstheme="minorHAnsi"/>
              </w:rPr>
            </w:pPr>
            <w:r w:rsidRPr="00B85805">
              <w:rPr>
                <w:rFonts w:asciiTheme="minorHAnsi" w:hAnsiTheme="minorHAnsi" w:cstheme="minorHAnsi"/>
              </w:rPr>
              <w:lastRenderedPageBreak/>
              <w:t>What will you differently in future? What is your plan of actions now? (Guide 150 words)</w:t>
            </w:r>
            <w:r w:rsidR="00655A90" w:rsidRPr="00B85805">
              <w:rPr>
                <w:rFonts w:asciiTheme="minorHAnsi" w:hAnsiTheme="minorHAnsi" w:cstheme="minorHAnsi"/>
              </w:rPr>
              <w:br/>
              <w:t>(bullet points are acceptable)</w:t>
            </w:r>
          </w:p>
        </w:tc>
      </w:tr>
      <w:tr w:rsidR="00B02E3E" w:rsidRPr="00B85805" w14:paraId="47924510" w14:textId="77777777" w:rsidTr="00DA3C7C">
        <w:trPr>
          <w:trHeight w:val="2551"/>
        </w:trPr>
        <w:tc>
          <w:tcPr>
            <w:tcW w:w="6758" w:type="dxa"/>
          </w:tcPr>
          <w:p w14:paraId="176FED74" w14:textId="77777777" w:rsidR="00B02E3E" w:rsidRDefault="008575B7" w:rsidP="00B02E3E">
            <w:pPr>
              <w:rPr>
                <w:rFonts w:asciiTheme="minorHAnsi" w:hAnsiTheme="minorHAnsi" w:cstheme="minorHAnsi"/>
              </w:rPr>
            </w:pPr>
            <w:r>
              <w:rPr>
                <w:rFonts w:asciiTheme="minorHAnsi" w:hAnsiTheme="minorHAnsi" w:cstheme="minorHAnsi"/>
              </w:rPr>
              <w:t>There are two things I took out of this event</w:t>
            </w:r>
            <w:r w:rsidR="001419A0">
              <w:rPr>
                <w:rFonts w:asciiTheme="minorHAnsi" w:hAnsiTheme="minorHAnsi" w:cstheme="minorHAnsi"/>
              </w:rPr>
              <w:t>:</w:t>
            </w:r>
          </w:p>
          <w:p w14:paraId="22B6B074" w14:textId="77777777" w:rsidR="001419A0" w:rsidRDefault="001419A0" w:rsidP="001419A0">
            <w:pPr>
              <w:pStyle w:val="ListParagraph"/>
              <w:numPr>
                <w:ilvl w:val="0"/>
                <w:numId w:val="3"/>
              </w:numPr>
              <w:rPr>
                <w:rFonts w:asciiTheme="minorHAnsi" w:hAnsiTheme="minorHAnsi" w:cstheme="minorHAnsi"/>
              </w:rPr>
            </w:pPr>
            <w:r>
              <w:rPr>
                <w:rFonts w:asciiTheme="minorHAnsi" w:hAnsiTheme="minorHAnsi" w:cstheme="minorHAnsi"/>
              </w:rPr>
              <w:t>This was the first time I had really seen the benefit of the team meeting to reflect on the evening. It helped the other volunteer deal with their stress, and also helped the whole team to ask questions about the God Slot</w:t>
            </w:r>
            <w:r w:rsidR="005E2FB7">
              <w:rPr>
                <w:rFonts w:asciiTheme="minorHAnsi" w:hAnsiTheme="minorHAnsi" w:cstheme="minorHAnsi"/>
              </w:rPr>
              <w:t>.</w:t>
            </w:r>
          </w:p>
          <w:p w14:paraId="04063023" w14:textId="77777777" w:rsidR="005E2FB7" w:rsidRDefault="005E2FB7" w:rsidP="005E2FB7">
            <w:pPr>
              <w:pStyle w:val="ListParagraph"/>
              <w:numPr>
                <w:ilvl w:val="1"/>
                <w:numId w:val="3"/>
              </w:numPr>
              <w:rPr>
                <w:rFonts w:asciiTheme="minorHAnsi" w:hAnsiTheme="minorHAnsi" w:cstheme="minorHAnsi"/>
              </w:rPr>
            </w:pPr>
            <w:r>
              <w:rPr>
                <w:rFonts w:asciiTheme="minorHAnsi" w:hAnsiTheme="minorHAnsi" w:cstheme="minorHAnsi"/>
              </w:rPr>
              <w:t>Reflection should always include ‘feelings’ from Gibbs’ model.</w:t>
            </w:r>
          </w:p>
          <w:p w14:paraId="5394F621" w14:textId="393F234E" w:rsidR="005E2FB7" w:rsidRDefault="00205CAB" w:rsidP="005E2FB7">
            <w:pPr>
              <w:pStyle w:val="ListParagraph"/>
              <w:numPr>
                <w:ilvl w:val="1"/>
                <w:numId w:val="3"/>
              </w:numPr>
              <w:rPr>
                <w:rFonts w:asciiTheme="minorHAnsi" w:hAnsiTheme="minorHAnsi" w:cstheme="minorHAnsi"/>
              </w:rPr>
            </w:pPr>
            <w:r>
              <w:rPr>
                <w:rFonts w:asciiTheme="minorHAnsi" w:hAnsiTheme="minorHAnsi" w:cstheme="minorHAnsi"/>
              </w:rPr>
              <w:t>Everyone must be given the opportunity to speak during reflection so make sure that all voices are heard.</w:t>
            </w:r>
            <w:r w:rsidR="002B3836">
              <w:rPr>
                <w:rFonts w:asciiTheme="minorHAnsi" w:hAnsiTheme="minorHAnsi" w:cstheme="minorHAnsi"/>
              </w:rPr>
              <w:br/>
            </w:r>
          </w:p>
          <w:p w14:paraId="007B455B" w14:textId="77777777" w:rsidR="00205CAB" w:rsidRDefault="002B3836" w:rsidP="00205CAB">
            <w:pPr>
              <w:pStyle w:val="ListParagraph"/>
              <w:numPr>
                <w:ilvl w:val="0"/>
                <w:numId w:val="3"/>
              </w:numPr>
              <w:rPr>
                <w:rFonts w:asciiTheme="minorHAnsi" w:hAnsiTheme="minorHAnsi" w:cstheme="minorHAnsi"/>
              </w:rPr>
            </w:pPr>
            <w:r>
              <w:rPr>
                <w:rFonts w:asciiTheme="minorHAnsi" w:hAnsiTheme="minorHAnsi" w:cstheme="minorHAnsi"/>
              </w:rPr>
              <w:t>I will speak to my Line Manager about whether the God Slot should still be part of the youth club. I don’t think people listen as well to an adult talking at them, as they do when a friendly adult is listening to their story.</w:t>
            </w:r>
          </w:p>
          <w:p w14:paraId="407CDD4B" w14:textId="77777777" w:rsidR="002B3836" w:rsidRDefault="002B3836" w:rsidP="002B3836">
            <w:pPr>
              <w:pStyle w:val="ListParagraph"/>
              <w:numPr>
                <w:ilvl w:val="1"/>
                <w:numId w:val="3"/>
              </w:numPr>
              <w:rPr>
                <w:rFonts w:asciiTheme="minorHAnsi" w:hAnsiTheme="minorHAnsi" w:cstheme="minorHAnsi"/>
              </w:rPr>
            </w:pPr>
            <w:r>
              <w:rPr>
                <w:rFonts w:asciiTheme="minorHAnsi" w:hAnsiTheme="minorHAnsi" w:cstheme="minorHAnsi"/>
              </w:rPr>
              <w:lastRenderedPageBreak/>
              <w:t xml:space="preserve">Speak to LM about </w:t>
            </w:r>
            <w:r w:rsidR="00E371BD">
              <w:rPr>
                <w:rFonts w:asciiTheme="minorHAnsi" w:hAnsiTheme="minorHAnsi" w:cstheme="minorHAnsi"/>
              </w:rPr>
              <w:t>the God Slot</w:t>
            </w:r>
          </w:p>
          <w:p w14:paraId="131EE81A" w14:textId="007B3EE8" w:rsidR="00E371BD" w:rsidRPr="001419A0" w:rsidRDefault="00E371BD" w:rsidP="002B3836">
            <w:pPr>
              <w:pStyle w:val="ListParagraph"/>
              <w:numPr>
                <w:ilvl w:val="1"/>
                <w:numId w:val="3"/>
              </w:numPr>
              <w:rPr>
                <w:rFonts w:asciiTheme="minorHAnsi" w:hAnsiTheme="minorHAnsi" w:cstheme="minorHAnsi"/>
              </w:rPr>
            </w:pPr>
            <w:r>
              <w:rPr>
                <w:rFonts w:asciiTheme="minorHAnsi" w:hAnsiTheme="minorHAnsi" w:cstheme="minorHAnsi"/>
              </w:rPr>
              <w:t xml:space="preserve">Ask to talk about it in a Youth Club leaders meeting next term. </w:t>
            </w:r>
          </w:p>
        </w:tc>
        <w:tc>
          <w:tcPr>
            <w:tcW w:w="1742" w:type="dxa"/>
          </w:tcPr>
          <w:p w14:paraId="23BAE5CB" w14:textId="77777777" w:rsidR="00B02E3E" w:rsidRPr="00B85805" w:rsidRDefault="00B02E3E" w:rsidP="00B02E3E">
            <w:pPr>
              <w:ind w:left="360"/>
              <w:rPr>
                <w:rFonts w:asciiTheme="minorHAnsi" w:hAnsiTheme="minorHAnsi" w:cstheme="minorHAnsi"/>
              </w:rPr>
            </w:pPr>
          </w:p>
        </w:tc>
        <w:tc>
          <w:tcPr>
            <w:tcW w:w="5954" w:type="dxa"/>
          </w:tcPr>
          <w:p w14:paraId="540E6700" w14:textId="77777777" w:rsidR="00B02E3E" w:rsidRPr="00B85805" w:rsidRDefault="00B02E3E" w:rsidP="00B02E3E">
            <w:pPr>
              <w:ind w:left="360"/>
              <w:rPr>
                <w:rFonts w:asciiTheme="minorHAnsi" w:hAnsiTheme="minorHAnsi" w:cstheme="minorHAnsi"/>
              </w:rPr>
            </w:pPr>
          </w:p>
        </w:tc>
      </w:tr>
    </w:tbl>
    <w:p w14:paraId="3932B82C" w14:textId="59691DA8" w:rsidR="00A22073" w:rsidRPr="003D3CA6" w:rsidRDefault="003D3CA6">
      <w:pPr>
        <w:rPr>
          <w:rFonts w:asciiTheme="minorHAnsi" w:hAnsiTheme="minorHAnsi" w:cstheme="minorHAnsi"/>
          <w:b/>
          <w:bCs/>
        </w:rPr>
      </w:pPr>
      <w:r w:rsidRPr="003D3CA6">
        <w:rPr>
          <w:rFonts w:asciiTheme="minorHAnsi" w:hAnsiTheme="minorHAnsi" w:cstheme="minorHAnsi"/>
          <w:b/>
          <w:bCs/>
        </w:rPr>
        <w:t>Bibliography</w:t>
      </w:r>
    </w:p>
    <w:p w14:paraId="458FFC1F" w14:textId="30968A59" w:rsidR="00776098" w:rsidRPr="00776098" w:rsidRDefault="00776098">
      <w:r>
        <w:t>Acts 29 (</w:t>
      </w:r>
      <w:r w:rsidR="0042339B">
        <w:t>2022</w:t>
      </w:r>
      <w:r>
        <w:t xml:space="preserve">) </w:t>
      </w:r>
      <w:r>
        <w:rPr>
          <w:i/>
          <w:iCs/>
        </w:rPr>
        <w:t>Relational Evangelism . A</w:t>
      </w:r>
      <w:r>
        <w:t xml:space="preserve">vailable online at </w:t>
      </w:r>
      <w:r w:rsidRPr="001E5D66">
        <w:t>https://www.acts29.com/relational-evangelism-how-to-love-your-neighbor/?lang=ja</w:t>
      </w:r>
      <w:r>
        <w:t xml:space="preserve"> (Accessed 20/10/22)</w:t>
      </w:r>
    </w:p>
    <w:p w14:paraId="62CFCA52" w14:textId="3FE81590" w:rsidR="003E2ECD" w:rsidRDefault="003E2ECD">
      <w:r>
        <w:t>Gibbs, G. (1988). Learning by Doing: A Guide to Teaching and Learning Methods. Oxford: Oxford Further Education Unit</w:t>
      </w:r>
    </w:p>
    <w:p w14:paraId="65A7078F" w14:textId="6CE0BBDB" w:rsidR="003E0E20" w:rsidRPr="003E0E20" w:rsidRDefault="003E0E20">
      <w:r>
        <w:t xml:space="preserve">Pepper, S. (2013) </w:t>
      </w:r>
      <w:r>
        <w:rPr>
          <w:i/>
          <w:iCs/>
        </w:rPr>
        <w:t>What do you mean you’re not my friend</w:t>
      </w:r>
      <w:r>
        <w:t xml:space="preserve">. </w:t>
      </w:r>
      <w:r w:rsidR="001E5D66">
        <w:t xml:space="preserve">Available online at </w:t>
      </w:r>
      <w:r w:rsidR="001E5D66" w:rsidRPr="001E5D66">
        <w:t>https://youthworkinit.com/tag/boundaries/</w:t>
      </w:r>
      <w:r w:rsidR="001E5D66">
        <w:t xml:space="preserve"> (Accessed 29.09.22)</w:t>
      </w:r>
    </w:p>
    <w:p w14:paraId="40763BDE" w14:textId="2F9797CB" w:rsidR="002C4B1A" w:rsidRPr="00363F10" w:rsidRDefault="002C4B1A">
      <w:pPr>
        <w:rPr>
          <w:rFonts w:ascii="Georgia" w:hAnsi="Georgia"/>
          <w:color w:val="111111"/>
          <w:sz w:val="30"/>
          <w:szCs w:val="30"/>
          <w:shd w:val="clear" w:color="auto" w:fill="FFFFFF"/>
        </w:rPr>
      </w:pPr>
      <w:r>
        <w:t xml:space="preserve">Richardson, </w:t>
      </w:r>
      <w:r w:rsidR="00363F10">
        <w:t>L</w:t>
      </w:r>
      <w:r>
        <w:t>.</w:t>
      </w:r>
      <w:r w:rsidR="00363F10">
        <w:t>D.</w:t>
      </w:r>
      <w:r>
        <w:t xml:space="preserve"> &amp; Wolfe</w:t>
      </w:r>
      <w:r w:rsidR="00363F10">
        <w:t xml:space="preserve">, M. </w:t>
      </w:r>
      <w:r>
        <w:t>(</w:t>
      </w:r>
      <w:r w:rsidR="00363F10">
        <w:t xml:space="preserve">2001) </w:t>
      </w:r>
      <w:r w:rsidR="00363F10">
        <w:rPr>
          <w:i/>
          <w:iCs/>
        </w:rPr>
        <w:t>Principles and Practice of Informal Education: Learning through life</w:t>
      </w:r>
      <w:r w:rsidR="00363F10">
        <w:t xml:space="preserve">. </w:t>
      </w:r>
      <w:r w:rsidR="007374D9">
        <w:t>London: Routledge</w:t>
      </w:r>
    </w:p>
    <w:p w14:paraId="30A39557" w14:textId="5DACCF90" w:rsidR="003D3CA6" w:rsidRPr="007374D9" w:rsidRDefault="003D3CA6">
      <w:r w:rsidRPr="007374D9">
        <w:t xml:space="preserve">Smith, M. K. (2001, 2010). </w:t>
      </w:r>
      <w:r w:rsidRPr="00F75E93">
        <w:rPr>
          <w:i/>
          <w:iCs/>
        </w:rPr>
        <w:t>David A. Kolb on experiential learning</w:t>
      </w:r>
      <w:r w:rsidR="00F75E93">
        <w:t>.</w:t>
      </w:r>
      <w:r w:rsidR="00896ACD">
        <w:t xml:space="preserve"> </w:t>
      </w:r>
      <w:r w:rsidR="00D34219">
        <w:t xml:space="preserve">Available online at </w:t>
      </w:r>
      <w:hyperlink r:id="rId10" w:tooltip="https://infed.org/mobi/david-a-kolb-on-experiential-learning/" w:history="1">
        <w:r w:rsidRPr="007374D9">
          <w:t>https://infed.org/mobi/david-a-kolb-on-experiential-learning/</w:t>
        </w:r>
      </w:hyperlink>
      <w:r w:rsidRPr="007374D9">
        <w:t xml:space="preserve">. </w:t>
      </w:r>
      <w:r w:rsidR="00896ACD">
        <w:t xml:space="preserve">(Accessed: </w:t>
      </w:r>
      <w:r w:rsidR="007374D9">
        <w:t>23.10.22</w:t>
      </w:r>
      <w:r w:rsidR="00896ACD">
        <w:t>)</w:t>
      </w:r>
    </w:p>
    <w:sectPr w:rsidR="003D3CA6" w:rsidRPr="007374D9" w:rsidSect="00095C89">
      <w:headerReference w:type="default" r:id="rId11"/>
      <w:footerReference w:type="default" r:id="rId12"/>
      <w:pgSz w:w="16838" w:h="11906" w:orient="landscape"/>
      <w:pgMar w:top="1440" w:right="1135"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B9F26" w14:textId="77777777" w:rsidR="00CE6DA4" w:rsidRDefault="00CE6DA4" w:rsidP="000C71F9">
      <w:pPr>
        <w:spacing w:before="0"/>
      </w:pPr>
      <w:r>
        <w:separator/>
      </w:r>
    </w:p>
  </w:endnote>
  <w:endnote w:type="continuationSeparator" w:id="0">
    <w:p w14:paraId="267841F2" w14:textId="77777777" w:rsidR="00CE6DA4" w:rsidRDefault="00CE6DA4" w:rsidP="000C71F9">
      <w:pPr>
        <w:spacing w:before="0"/>
      </w:pPr>
      <w:r>
        <w:continuationSeparator/>
      </w:r>
    </w:p>
  </w:endnote>
  <w:endnote w:type="continuationNotice" w:id="1">
    <w:p w14:paraId="58D7B7D8" w14:textId="77777777" w:rsidR="008540D0" w:rsidRDefault="008540D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AC9A4" w14:textId="0B2596CE" w:rsidR="000C71F9" w:rsidRPr="00312E23" w:rsidRDefault="00C323AF" w:rsidP="00E442C3">
    <w:pPr>
      <w:pStyle w:val="Footer"/>
      <w:jc w:val="center"/>
      <w:rPr>
        <w:sz w:val="18"/>
        <w:szCs w:val="18"/>
      </w:rPr>
    </w:pPr>
    <w:r>
      <w:rPr>
        <w:sz w:val="18"/>
        <w:szCs w:val="18"/>
      </w:rPr>
      <w:t xml:space="preserve">Year 1 </w:t>
    </w:r>
    <w:r w:rsidR="00E626A1">
      <w:rPr>
        <w:sz w:val="18"/>
        <w:szCs w:val="18"/>
      </w:rPr>
      <w:t>Reflective Journal</w:t>
    </w:r>
    <w:r>
      <w:rPr>
        <w:sz w:val="18"/>
        <w:szCs w:val="18"/>
      </w:rPr>
      <w:t xml:space="preserve"> Proforma</w:t>
    </w:r>
    <w:r w:rsidR="00E442C3">
      <w:rPr>
        <w:sz w:val="18"/>
        <w:szCs w:val="18"/>
      </w:rPr>
      <w:t xml:space="preserve"> September 202</w:t>
    </w:r>
    <w:r w:rsidR="001C0E98">
      <w:rPr>
        <w:sz w:val="18"/>
        <w:szCs w:val="18"/>
      </w:rPr>
      <w:t>2</w:t>
    </w:r>
  </w:p>
  <w:p w14:paraId="3DB665AE" w14:textId="77777777" w:rsidR="000C71F9" w:rsidRDefault="000C71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B6DDF" w14:textId="77777777" w:rsidR="00CE6DA4" w:rsidRDefault="00CE6DA4" w:rsidP="000C71F9">
      <w:pPr>
        <w:spacing w:before="0"/>
      </w:pPr>
      <w:r>
        <w:separator/>
      </w:r>
    </w:p>
  </w:footnote>
  <w:footnote w:type="continuationSeparator" w:id="0">
    <w:p w14:paraId="264AAC36" w14:textId="77777777" w:rsidR="00CE6DA4" w:rsidRDefault="00CE6DA4" w:rsidP="000C71F9">
      <w:pPr>
        <w:spacing w:before="0"/>
      </w:pPr>
      <w:r>
        <w:continuationSeparator/>
      </w:r>
    </w:p>
  </w:footnote>
  <w:footnote w:type="continuationNotice" w:id="1">
    <w:p w14:paraId="5666F710" w14:textId="77777777" w:rsidR="008540D0" w:rsidRDefault="008540D0">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5C225" w14:textId="591CB223" w:rsidR="009B37E1" w:rsidRDefault="009B37E1" w:rsidP="00E442C3">
    <w:pPr>
      <w:pStyle w:val="Header"/>
      <w:jc w:val="center"/>
    </w:pPr>
    <w:r>
      <w:t xml:space="preserve">BA (Hons) Practical Theology </w:t>
    </w:r>
    <w:r w:rsidR="00E442C3">
      <w:t>1</w:t>
    </w:r>
    <w:r w:rsidR="00E442C3" w:rsidRPr="00E442C3">
      <w:rPr>
        <w:vertAlign w:val="superscript"/>
      </w:rPr>
      <w:t>st</w:t>
    </w:r>
    <w:r w:rsidR="00E442C3">
      <w:t xml:space="preserve"> Year Reflective Journal Log.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76368"/>
    <w:multiLevelType w:val="hybridMultilevel"/>
    <w:tmpl w:val="F9D89AF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D3178C0"/>
    <w:multiLevelType w:val="hybridMultilevel"/>
    <w:tmpl w:val="F9D89AF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7BDC095E"/>
    <w:multiLevelType w:val="hybridMultilevel"/>
    <w:tmpl w:val="1CBA5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0859288">
    <w:abstractNumId w:val="0"/>
  </w:num>
  <w:num w:numId="2" w16cid:durableId="702368398">
    <w:abstractNumId w:val="2"/>
  </w:num>
  <w:num w:numId="3" w16cid:durableId="9876361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1F9"/>
    <w:rsid w:val="00011D96"/>
    <w:rsid w:val="00032111"/>
    <w:rsid w:val="00095C89"/>
    <w:rsid w:val="000C71F9"/>
    <w:rsid w:val="00100CDC"/>
    <w:rsid w:val="001419A0"/>
    <w:rsid w:val="0014210B"/>
    <w:rsid w:val="00156ACC"/>
    <w:rsid w:val="001575A5"/>
    <w:rsid w:val="001B337C"/>
    <w:rsid w:val="001C0E98"/>
    <w:rsid w:val="001E5D66"/>
    <w:rsid w:val="00205CAB"/>
    <w:rsid w:val="00253905"/>
    <w:rsid w:val="00253CCF"/>
    <w:rsid w:val="00254E8C"/>
    <w:rsid w:val="00256126"/>
    <w:rsid w:val="00272E19"/>
    <w:rsid w:val="002A74D0"/>
    <w:rsid w:val="002B3836"/>
    <w:rsid w:val="002C37D6"/>
    <w:rsid w:val="002C4B1A"/>
    <w:rsid w:val="002D05C5"/>
    <w:rsid w:val="002D7D69"/>
    <w:rsid w:val="002E108B"/>
    <w:rsid w:val="00312E23"/>
    <w:rsid w:val="00343E74"/>
    <w:rsid w:val="00363F10"/>
    <w:rsid w:val="00376738"/>
    <w:rsid w:val="003B308B"/>
    <w:rsid w:val="003D3CA6"/>
    <w:rsid w:val="003E0E20"/>
    <w:rsid w:val="003E2376"/>
    <w:rsid w:val="003E2ECD"/>
    <w:rsid w:val="003F7219"/>
    <w:rsid w:val="00421504"/>
    <w:rsid w:val="0042339B"/>
    <w:rsid w:val="00487945"/>
    <w:rsid w:val="004E56F5"/>
    <w:rsid w:val="004F2B71"/>
    <w:rsid w:val="005057C9"/>
    <w:rsid w:val="00512349"/>
    <w:rsid w:val="00524EA8"/>
    <w:rsid w:val="00535A5C"/>
    <w:rsid w:val="005427D1"/>
    <w:rsid w:val="005E2FB7"/>
    <w:rsid w:val="005F4DC3"/>
    <w:rsid w:val="00623234"/>
    <w:rsid w:val="00637320"/>
    <w:rsid w:val="00645593"/>
    <w:rsid w:val="00652C3F"/>
    <w:rsid w:val="00655A90"/>
    <w:rsid w:val="00676158"/>
    <w:rsid w:val="006A47F7"/>
    <w:rsid w:val="007374D9"/>
    <w:rsid w:val="007524AA"/>
    <w:rsid w:val="00776098"/>
    <w:rsid w:val="007D0E1C"/>
    <w:rsid w:val="00840CEA"/>
    <w:rsid w:val="008540D0"/>
    <w:rsid w:val="008575B7"/>
    <w:rsid w:val="00874E0C"/>
    <w:rsid w:val="0088616F"/>
    <w:rsid w:val="008869FE"/>
    <w:rsid w:val="00896ACD"/>
    <w:rsid w:val="008A0766"/>
    <w:rsid w:val="009B37E1"/>
    <w:rsid w:val="009D7A27"/>
    <w:rsid w:val="00A0503F"/>
    <w:rsid w:val="00A22073"/>
    <w:rsid w:val="00A627A0"/>
    <w:rsid w:val="00A63C0A"/>
    <w:rsid w:val="00AB194D"/>
    <w:rsid w:val="00AF09A6"/>
    <w:rsid w:val="00B0152A"/>
    <w:rsid w:val="00B02E3E"/>
    <w:rsid w:val="00B165F4"/>
    <w:rsid w:val="00B560BC"/>
    <w:rsid w:val="00B70D31"/>
    <w:rsid w:val="00B85805"/>
    <w:rsid w:val="00B87E11"/>
    <w:rsid w:val="00BD0380"/>
    <w:rsid w:val="00C323AF"/>
    <w:rsid w:val="00C60959"/>
    <w:rsid w:val="00C619AB"/>
    <w:rsid w:val="00C64FC0"/>
    <w:rsid w:val="00CB1FF2"/>
    <w:rsid w:val="00CC2C53"/>
    <w:rsid w:val="00CE6DA4"/>
    <w:rsid w:val="00D34089"/>
    <w:rsid w:val="00D34219"/>
    <w:rsid w:val="00DA161F"/>
    <w:rsid w:val="00DA3C7C"/>
    <w:rsid w:val="00DA5FD9"/>
    <w:rsid w:val="00DB23CB"/>
    <w:rsid w:val="00E371BD"/>
    <w:rsid w:val="00E442C3"/>
    <w:rsid w:val="00E626A1"/>
    <w:rsid w:val="00E73D82"/>
    <w:rsid w:val="00E73E9D"/>
    <w:rsid w:val="00E800AF"/>
    <w:rsid w:val="00E82BA4"/>
    <w:rsid w:val="00E83BA4"/>
    <w:rsid w:val="00EB5EF0"/>
    <w:rsid w:val="00EF12C8"/>
    <w:rsid w:val="00F014AB"/>
    <w:rsid w:val="00F1654D"/>
    <w:rsid w:val="00F253FB"/>
    <w:rsid w:val="00F75E93"/>
    <w:rsid w:val="00F915AF"/>
    <w:rsid w:val="00FC6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56816"/>
  <w15:docId w15:val="{D0DC5FB3-E03E-426B-A4A4-1EF6AFB26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1F9"/>
    <w:pPr>
      <w:tabs>
        <w:tab w:val="left" w:pos="567"/>
        <w:tab w:val="left" w:pos="1418"/>
        <w:tab w:val="left" w:pos="2268"/>
      </w:tabs>
      <w:autoSpaceDE w:val="0"/>
      <w:autoSpaceDN w:val="0"/>
      <w:spacing w:before="120" w:after="0" w:line="240" w:lineRule="auto"/>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71F9"/>
    <w:pPr>
      <w:tabs>
        <w:tab w:val="clear" w:pos="567"/>
        <w:tab w:val="clear" w:pos="1418"/>
        <w:tab w:val="clear" w:pos="2268"/>
        <w:tab w:val="center" w:pos="4513"/>
        <w:tab w:val="right" w:pos="9026"/>
      </w:tabs>
      <w:spacing w:before="0"/>
    </w:pPr>
  </w:style>
  <w:style w:type="character" w:customStyle="1" w:styleId="HeaderChar">
    <w:name w:val="Header Char"/>
    <w:basedOn w:val="DefaultParagraphFont"/>
    <w:link w:val="Header"/>
    <w:uiPriority w:val="99"/>
    <w:rsid w:val="000C71F9"/>
    <w:rPr>
      <w:rFonts w:ascii="Arial" w:eastAsia="Times New Roman" w:hAnsi="Arial" w:cs="Arial"/>
    </w:rPr>
  </w:style>
  <w:style w:type="paragraph" w:styleId="Footer">
    <w:name w:val="footer"/>
    <w:basedOn w:val="Normal"/>
    <w:link w:val="FooterChar"/>
    <w:uiPriority w:val="99"/>
    <w:unhideWhenUsed/>
    <w:rsid w:val="000C71F9"/>
    <w:pPr>
      <w:tabs>
        <w:tab w:val="clear" w:pos="567"/>
        <w:tab w:val="clear" w:pos="1418"/>
        <w:tab w:val="clear" w:pos="2268"/>
        <w:tab w:val="center" w:pos="4513"/>
        <w:tab w:val="right" w:pos="9026"/>
      </w:tabs>
      <w:spacing w:before="0"/>
    </w:pPr>
  </w:style>
  <w:style w:type="character" w:customStyle="1" w:styleId="FooterChar">
    <w:name w:val="Footer Char"/>
    <w:basedOn w:val="DefaultParagraphFont"/>
    <w:link w:val="Footer"/>
    <w:uiPriority w:val="99"/>
    <w:rsid w:val="000C71F9"/>
    <w:rPr>
      <w:rFonts w:ascii="Arial" w:eastAsia="Times New Roman" w:hAnsi="Arial" w:cs="Arial"/>
    </w:rPr>
  </w:style>
  <w:style w:type="paragraph" w:styleId="BalloonText">
    <w:name w:val="Balloon Text"/>
    <w:basedOn w:val="Normal"/>
    <w:link w:val="BalloonTextChar"/>
    <w:uiPriority w:val="99"/>
    <w:semiHidden/>
    <w:unhideWhenUsed/>
    <w:rsid w:val="000C71F9"/>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71F9"/>
    <w:rPr>
      <w:rFonts w:ascii="Tahoma" w:eastAsia="Times New Roman" w:hAnsi="Tahoma" w:cs="Tahoma"/>
      <w:sz w:val="16"/>
      <w:szCs w:val="16"/>
    </w:rPr>
  </w:style>
  <w:style w:type="paragraph" w:styleId="ListParagraph">
    <w:name w:val="List Paragraph"/>
    <w:basedOn w:val="Normal"/>
    <w:uiPriority w:val="34"/>
    <w:qFormat/>
    <w:rsid w:val="00487945"/>
    <w:pPr>
      <w:ind w:left="720"/>
      <w:contextualSpacing/>
    </w:pPr>
  </w:style>
  <w:style w:type="character" w:styleId="Hyperlink">
    <w:name w:val="Hyperlink"/>
    <w:basedOn w:val="DefaultParagraphFont"/>
    <w:uiPriority w:val="99"/>
    <w:unhideWhenUsed/>
    <w:rsid w:val="003D3CA6"/>
    <w:rPr>
      <w:color w:val="0000FF"/>
      <w:u w:val="single"/>
    </w:rPr>
  </w:style>
  <w:style w:type="character" w:styleId="UnresolvedMention">
    <w:name w:val="Unresolved Mention"/>
    <w:basedOn w:val="DefaultParagraphFont"/>
    <w:uiPriority w:val="99"/>
    <w:semiHidden/>
    <w:unhideWhenUsed/>
    <w:rsid w:val="007760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54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infed.org/mobi/david-a-kolb-on-experiential-learn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25C3D06E6AC54E93030A204909D5FA" ma:contentTypeVersion="18" ma:contentTypeDescription="Create a new document." ma:contentTypeScope="" ma:versionID="4969f51f6703fd566e4b531ec9b1ffde">
  <xsd:schema xmlns:xsd="http://www.w3.org/2001/XMLSchema" xmlns:xs="http://www.w3.org/2001/XMLSchema" xmlns:p="http://schemas.microsoft.com/office/2006/metadata/properties" xmlns:ns2="e0bd7028-744d-43e1-8f42-5ed22b982e10" xmlns:ns3="94c4b328-820f-466b-8733-1f573be9b78f" targetNamespace="http://schemas.microsoft.com/office/2006/metadata/properties" ma:root="true" ma:fieldsID="f86fca6549f3138e8ffa5cd2aa3fa1ab" ns2:_="" ns3:_="">
    <xsd:import namespace="e0bd7028-744d-43e1-8f42-5ed22b982e10"/>
    <xsd:import namespace="94c4b328-820f-466b-8733-1f573be9b78f"/>
    <xsd:element name="properties">
      <xsd:complexType>
        <xsd:sequence>
          <xsd:element name="documentManagement">
            <xsd:complexType>
              <xsd:all>
                <xsd:element ref="ns2:MediaServiceMetadata" minOccurs="0"/>
                <xsd:element ref="ns2:MediaServiceFastMetadata" minOccurs="0"/>
                <xsd:element ref="ns2:_ModernAudienceTargetUserField" minOccurs="0"/>
                <xsd:element ref="ns2:_ModernAudienceAadObjectIds"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bd7028-744d-43e1-8f42-5ed22b982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ModernAudienceTargetUserField" ma:index="10" nillable="true" ma:displayName="Audience"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11" nillable="true" ma:displayName="AudienceIds" ma:list="{05187641-37d7-41fa-a4ad-87e426ce5842}" ma:internalName="_ModernAudienceAadObjectIds" ma:readOnly="true" ma:showField="_AadObjectIdForUser" ma:web="94c4b328-820f-466b-8733-1f573be9b78f">
      <xsd:complexType>
        <xsd:complexContent>
          <xsd:extension base="dms:MultiChoiceLookup">
            <xsd:sequence>
              <xsd:element name="Value" type="dms:Lookup" maxOccurs="unbounded" minOccurs="0" nillable="true"/>
            </xsd:sequence>
          </xsd:extension>
        </xsd:complexContent>
      </xsd:complex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feb2f65-6cbc-4468-bb97-676203e8254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4c4b328-820f-466b-8733-1f573be9b78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eb70bae-86f8-43fe-a642-2c3bea25a71c}" ma:internalName="TaxCatchAll" ma:showField="CatchAllData" ma:web="94c4b328-820f-466b-8733-1f573be9b7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ModernAudienceTargetUserField xmlns="e0bd7028-744d-43e1-8f42-5ed22b982e10">
      <UserInfo>
        <DisplayName/>
        <AccountId xsi:nil="true"/>
        <AccountType/>
      </UserInfo>
    </_ModernAudienceTargetUserField>
    <TaxCatchAll xmlns="94c4b328-820f-466b-8733-1f573be9b78f" xsi:nil="true"/>
    <lcf76f155ced4ddcb4097134ff3c332f xmlns="e0bd7028-744d-43e1-8f42-5ed22b982e1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0BB49AB-5A38-4ABE-B68E-844C5776A23E}">
  <ds:schemaRefs>
    <ds:schemaRef ds:uri="http://schemas.microsoft.com/sharepoint/v3/contenttype/forms"/>
  </ds:schemaRefs>
</ds:datastoreItem>
</file>

<file path=customXml/itemProps2.xml><?xml version="1.0" encoding="utf-8"?>
<ds:datastoreItem xmlns:ds="http://schemas.openxmlformats.org/officeDocument/2006/customXml" ds:itemID="{208EB64A-BBA0-4710-8F95-E86498D333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bd7028-744d-43e1-8f42-5ed22b982e10"/>
    <ds:schemaRef ds:uri="94c4b328-820f-466b-8733-1f573be9b7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3D3DFD-714C-49A8-A067-94A0F167FA3D}">
  <ds:schemaRefs>
    <ds:schemaRef ds:uri="http://schemas.openxmlformats.org/package/2006/metadata/core-properties"/>
    <ds:schemaRef ds:uri="http://schemas.microsoft.com/office/infopath/2007/PartnerControls"/>
    <ds:schemaRef ds:uri="http://purl.org/dc/elements/1.1/"/>
    <ds:schemaRef ds:uri="http://purl.org/dc/terms/"/>
    <ds:schemaRef ds:uri="94c4b328-820f-466b-8733-1f573be9b78f"/>
    <ds:schemaRef ds:uri="http://www.w3.org/XML/1998/namespace"/>
    <ds:schemaRef ds:uri="http://schemas.microsoft.com/office/2006/documentManagement/types"/>
    <ds:schemaRef ds:uri="e0bd7028-744d-43e1-8f42-5ed22b982e10"/>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1144</Words>
  <Characters>6525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Whitehead</dc:creator>
  <cp:lastModifiedBy>Robin Smith</cp:lastModifiedBy>
  <cp:revision>63</cp:revision>
  <dcterms:created xsi:type="dcterms:W3CDTF">2023-01-09T11:13:00Z</dcterms:created>
  <dcterms:modified xsi:type="dcterms:W3CDTF">2023-01-09T11:59:00Z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0x0101003925C3D06E6AC54E93030A204909D5FA</vt:lpwstr>
  </property>
</Properties>
</file>